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86C53" w14:textId="64782180" w:rsidR="00B84DA0" w:rsidRPr="00AB09B7" w:rsidRDefault="005E41C8" w:rsidP="00BC263D">
      <w:pPr>
        <w:pStyle w:val="berschrift1"/>
        <w:spacing w:before="0"/>
        <w:rPr>
          <w:rFonts w:ascii="Berlin Type" w:hAnsi="Berlin Type"/>
        </w:rPr>
      </w:pPr>
      <w:bookmarkStart w:id="0" w:name="_GoBack"/>
      <w:bookmarkEnd w:id="0"/>
      <w:r w:rsidRPr="00AB09B7">
        <w:rPr>
          <w:rFonts w:ascii="Berlin Type" w:hAnsi="Berlin Type"/>
        </w:rPr>
        <w:t>Information über</w:t>
      </w:r>
      <w:r w:rsidR="00EA39B7" w:rsidRPr="00AB09B7">
        <w:rPr>
          <w:rFonts w:ascii="Berlin Type" w:hAnsi="Berlin Type"/>
        </w:rPr>
        <w:t xml:space="preserve"> daten</w:t>
      </w:r>
      <w:r w:rsidRPr="00AB09B7">
        <w:rPr>
          <w:rFonts w:ascii="Berlin Type" w:hAnsi="Berlin Type"/>
        </w:rPr>
        <w:t xml:space="preserve">schutzrechtliche Verpflichtungen </w:t>
      </w:r>
      <w:r w:rsidR="00EA39B7" w:rsidRPr="00AB09B7">
        <w:rPr>
          <w:rFonts w:ascii="Berlin Type" w:hAnsi="Berlin Type"/>
        </w:rPr>
        <w:t xml:space="preserve">als Mitglied in Gremien des Berliner Quartiersmanagements </w:t>
      </w:r>
    </w:p>
    <w:p w14:paraId="2A36194A" w14:textId="77777777" w:rsidR="00A61CA8" w:rsidRPr="00AB09B7" w:rsidRDefault="00A61CA8" w:rsidP="005421D9">
      <w:pPr>
        <w:overflowPunct/>
        <w:autoSpaceDE/>
        <w:autoSpaceDN/>
        <w:adjustRightInd/>
        <w:spacing w:before="240" w:line="276" w:lineRule="auto"/>
        <w:textAlignment w:val="auto"/>
        <w:rPr>
          <w:rFonts w:ascii="Berlin Type" w:hAnsi="Berlin Type"/>
        </w:rPr>
      </w:pPr>
      <w:r w:rsidRPr="00AB09B7">
        <w:rPr>
          <w:rFonts w:ascii="Berlin Type" w:hAnsi="Berlin Type"/>
        </w:rPr>
        <w:t xml:space="preserve">Frau/Herr </w:t>
      </w:r>
      <w:r w:rsidR="009F408B" w:rsidRPr="00AB09B7">
        <w:rPr>
          <w:rFonts w:ascii="Berlin Type" w:hAnsi="Berlin Type"/>
        </w:rPr>
        <w:t>___________________________________________________________</w:t>
      </w:r>
    </w:p>
    <w:p w14:paraId="7874EC2B" w14:textId="0128120F" w:rsidR="009F408B" w:rsidRPr="00AB09B7" w:rsidRDefault="00A61CA8" w:rsidP="00AB09B7">
      <w:pPr>
        <w:overflowPunct/>
        <w:autoSpaceDE/>
        <w:autoSpaceDN/>
        <w:adjustRightInd/>
        <w:spacing w:line="276" w:lineRule="auto"/>
        <w:jc w:val="both"/>
        <w:textAlignment w:val="auto"/>
        <w:rPr>
          <w:rFonts w:ascii="Berlin Type" w:hAnsi="Berlin Type"/>
        </w:rPr>
      </w:pPr>
      <w:r w:rsidRPr="00AB09B7">
        <w:rPr>
          <w:rFonts w:ascii="Berlin Type" w:hAnsi="Berlin Type"/>
        </w:rPr>
        <w:t>Sie</w:t>
      </w:r>
      <w:r w:rsidR="00686C13" w:rsidRPr="00AB09B7">
        <w:rPr>
          <w:rFonts w:ascii="Berlin Type" w:hAnsi="Berlin Type"/>
        </w:rPr>
        <w:t xml:space="preserve"> erhalten</w:t>
      </w:r>
      <w:r w:rsidRPr="00AB09B7">
        <w:rPr>
          <w:rFonts w:ascii="Berlin Type" w:hAnsi="Berlin Type"/>
        </w:rPr>
        <w:t xml:space="preserve"> im Rahmen Ihrer Tätigkeit</w:t>
      </w:r>
      <w:r w:rsidR="00D14D09" w:rsidRPr="00AB09B7">
        <w:rPr>
          <w:rFonts w:ascii="Berlin Type" w:hAnsi="Berlin Type"/>
        </w:rPr>
        <w:t xml:space="preserve"> als Mitglied des Quartiersrats/ der Aktionsfondsjury/ der Steuerungsrunde der Berliner Quartiersmanagements </w:t>
      </w:r>
      <w:r w:rsidR="00D14D09" w:rsidRPr="00AB09B7">
        <w:rPr>
          <w:rFonts w:ascii="Berlin Type" w:hAnsi="Berlin Type"/>
          <w:i/>
          <w:highlight w:val="yellow"/>
        </w:rPr>
        <w:t>XY</w:t>
      </w:r>
      <w:r w:rsidRPr="00AB09B7">
        <w:rPr>
          <w:rFonts w:ascii="Berlin Type" w:hAnsi="Berlin Type"/>
        </w:rPr>
        <w:t xml:space="preserve"> </w:t>
      </w:r>
      <w:r w:rsidR="007F6298" w:rsidRPr="00AB09B7">
        <w:rPr>
          <w:rFonts w:ascii="Berlin Type" w:hAnsi="Berlin Type"/>
        </w:rPr>
        <w:t xml:space="preserve">auch </w:t>
      </w:r>
      <w:r w:rsidRPr="00AB09B7">
        <w:rPr>
          <w:rFonts w:ascii="Berlin Type" w:hAnsi="Berlin Type"/>
        </w:rPr>
        <w:t xml:space="preserve">personenbezogene Daten </w:t>
      </w:r>
      <w:r w:rsidR="007F6298" w:rsidRPr="00AB09B7">
        <w:rPr>
          <w:rFonts w:ascii="Berlin Type" w:hAnsi="Berlin Type"/>
        </w:rPr>
        <w:t>zur Kenntnis</w:t>
      </w:r>
      <w:r w:rsidR="00686C13" w:rsidRPr="00AB09B7">
        <w:rPr>
          <w:rFonts w:ascii="Berlin Type" w:hAnsi="Berlin Type"/>
        </w:rPr>
        <w:t>.</w:t>
      </w:r>
      <w:r w:rsidRPr="00AB09B7">
        <w:rPr>
          <w:rFonts w:ascii="Berlin Type" w:hAnsi="Berlin Type"/>
        </w:rPr>
        <w:t xml:space="preserve"> </w:t>
      </w:r>
      <w:r w:rsidR="00D57359" w:rsidRPr="00AB09B7">
        <w:rPr>
          <w:rFonts w:ascii="Berlin Type" w:hAnsi="Berlin Type"/>
        </w:rPr>
        <w:t xml:space="preserve">Sie werden daher </w:t>
      </w:r>
      <w:r w:rsidR="003044A5" w:rsidRPr="00AB09B7">
        <w:rPr>
          <w:rFonts w:ascii="Berlin Type" w:hAnsi="Berlin Type"/>
        </w:rPr>
        <w:t xml:space="preserve">auf die </w:t>
      </w:r>
      <w:r w:rsidR="007F6298" w:rsidRPr="00AB09B7">
        <w:rPr>
          <w:rFonts w:ascii="Berlin Type" w:hAnsi="Berlin Type"/>
        </w:rPr>
        <w:t xml:space="preserve">in Ihrer Verantwortung stehende </w:t>
      </w:r>
      <w:r w:rsidR="005E41C8" w:rsidRPr="00AB09B7">
        <w:rPr>
          <w:rFonts w:ascii="Berlin Type" w:hAnsi="Berlin Type"/>
        </w:rPr>
        <w:t xml:space="preserve">gesetzliche </w:t>
      </w:r>
      <w:r w:rsidR="007F6298" w:rsidRPr="00AB09B7">
        <w:rPr>
          <w:rFonts w:ascii="Berlin Type" w:hAnsi="Berlin Type"/>
        </w:rPr>
        <w:t>Verpflichtung der</w:t>
      </w:r>
      <w:r w:rsidRPr="00AB09B7">
        <w:rPr>
          <w:rFonts w:ascii="Berlin Type" w:hAnsi="Berlin Type"/>
        </w:rPr>
        <w:t xml:space="preserve"> Beachtung des Datenschutzes</w:t>
      </w:r>
      <w:r w:rsidR="007F6298" w:rsidRPr="00AB09B7">
        <w:rPr>
          <w:rFonts w:ascii="Berlin Type" w:hAnsi="Berlin Type"/>
        </w:rPr>
        <w:t xml:space="preserve"> und der Vorgaben der Datenschutz-Grundverordnung </w:t>
      </w:r>
      <w:r w:rsidR="00EA39B7" w:rsidRPr="00AB09B7">
        <w:rPr>
          <w:rFonts w:ascii="Berlin Type" w:hAnsi="Berlin Type"/>
        </w:rPr>
        <w:t xml:space="preserve">in diesem Zusammenhang </w:t>
      </w:r>
      <w:r w:rsidR="007F6298" w:rsidRPr="00AB09B7">
        <w:rPr>
          <w:rFonts w:ascii="Berlin Type" w:hAnsi="Berlin Type"/>
        </w:rPr>
        <w:t>hin</w:t>
      </w:r>
      <w:r w:rsidR="00B878BA">
        <w:rPr>
          <w:rFonts w:ascii="Berlin Type" w:hAnsi="Berlin Type"/>
        </w:rPr>
        <w:t>gewiesen</w:t>
      </w:r>
      <w:r w:rsidR="007F6298" w:rsidRPr="00AB09B7">
        <w:rPr>
          <w:rFonts w:ascii="Berlin Type" w:hAnsi="Berlin Type"/>
        </w:rPr>
        <w:t>. Dies betrifft</w:t>
      </w:r>
      <w:r w:rsidRPr="00AB09B7">
        <w:rPr>
          <w:rFonts w:ascii="Berlin Type" w:hAnsi="Berlin Type"/>
        </w:rPr>
        <w:t xml:space="preserve"> insbesondere </w:t>
      </w:r>
      <w:r w:rsidR="007F6298" w:rsidRPr="00AB09B7">
        <w:rPr>
          <w:rFonts w:ascii="Berlin Type" w:hAnsi="Berlin Type"/>
        </w:rPr>
        <w:t>die</w:t>
      </w:r>
      <w:r w:rsidRPr="00AB09B7">
        <w:rPr>
          <w:rFonts w:ascii="Berlin Type" w:hAnsi="Berlin Type"/>
        </w:rPr>
        <w:t xml:space="preserve"> Wahrung der Vertraulichkeit</w:t>
      </w:r>
      <w:r w:rsidR="007F6298" w:rsidRPr="00AB09B7">
        <w:rPr>
          <w:rFonts w:ascii="Berlin Type" w:hAnsi="Berlin Type"/>
        </w:rPr>
        <w:t xml:space="preserve"> der Ihnen im Rahmen Ihrer Aufgabenwahrnehmung bekannt gegebenen personenbezogenen Angaben.</w:t>
      </w:r>
    </w:p>
    <w:p w14:paraId="389527FB" w14:textId="199FB390" w:rsidR="00A61CA8" w:rsidRPr="00AB09B7" w:rsidRDefault="009F408B" w:rsidP="00AB09B7">
      <w:pPr>
        <w:overflowPunct/>
        <w:autoSpaceDE/>
        <w:autoSpaceDN/>
        <w:adjustRightInd/>
        <w:spacing w:line="276" w:lineRule="auto"/>
        <w:jc w:val="both"/>
        <w:textAlignment w:val="auto"/>
        <w:rPr>
          <w:rFonts w:ascii="Berlin Type" w:hAnsi="Berlin Type"/>
        </w:rPr>
      </w:pPr>
      <w:r w:rsidRPr="00AB09B7">
        <w:rPr>
          <w:rFonts w:ascii="Berlin Type" w:hAnsi="Berlin Type"/>
        </w:rPr>
        <w:t xml:space="preserve">Nach </w:t>
      </w:r>
      <w:r w:rsidR="002728B0" w:rsidRPr="00AB09B7">
        <w:rPr>
          <w:rFonts w:ascii="Berlin Type" w:hAnsi="Berlin Type"/>
        </w:rPr>
        <w:t>den Vorschriften der DSGVO</w:t>
      </w:r>
      <w:r w:rsidRPr="00AB09B7">
        <w:rPr>
          <w:rFonts w:ascii="Berlin Type" w:hAnsi="Berlin Type"/>
        </w:rPr>
        <w:t xml:space="preserve"> ist es untersagt, personenbezogene Daten unbefugt oder unrechtmäßig zu verarbeiten oder absichtlich oder unabsichtlich die Sicherheit der Verarbeitung in einer Weise zu verletzen, die zur Vernichtung, zum Verlust, zur Veränderung, zur unbefugter Offenlegung oder unbefugtem Zugang führt.</w:t>
      </w:r>
    </w:p>
    <w:p w14:paraId="4D2B937C" w14:textId="23E62047" w:rsidR="009F408B" w:rsidRPr="00AB09B7" w:rsidRDefault="009F408B" w:rsidP="00AB09B7">
      <w:pPr>
        <w:overflowPunct/>
        <w:autoSpaceDE/>
        <w:autoSpaceDN/>
        <w:adjustRightInd/>
        <w:spacing w:line="276" w:lineRule="auto"/>
        <w:jc w:val="both"/>
        <w:textAlignment w:val="auto"/>
        <w:rPr>
          <w:rFonts w:ascii="Berlin Type" w:hAnsi="Berlin Type"/>
        </w:rPr>
      </w:pPr>
      <w:r w:rsidRPr="00AB09B7">
        <w:rPr>
          <w:rFonts w:ascii="Berlin Type" w:hAnsi="Berlin Type"/>
        </w:rPr>
        <w:t xml:space="preserve">Daher ist es Ihnen ausschließlich gestattet, personenbezogene Daten </w:t>
      </w:r>
      <w:r w:rsidR="007F6298" w:rsidRPr="00AB09B7">
        <w:rPr>
          <w:rFonts w:ascii="Berlin Type" w:hAnsi="Berlin Type"/>
        </w:rPr>
        <w:t xml:space="preserve">zweckgebunden </w:t>
      </w:r>
      <w:r w:rsidR="002728B0" w:rsidRPr="00AB09B7">
        <w:rPr>
          <w:rFonts w:ascii="Berlin Type" w:hAnsi="Berlin Type"/>
        </w:rPr>
        <w:t>im Rahmen der Ihnen übertragenen Aufgaben zu verarbeiten</w:t>
      </w:r>
      <w:r w:rsidRPr="00AB09B7">
        <w:rPr>
          <w:rFonts w:ascii="Berlin Type" w:hAnsi="Berlin Type"/>
        </w:rPr>
        <w:t xml:space="preserve">. </w:t>
      </w:r>
      <w:r w:rsidR="004E68E3" w:rsidRPr="00AB09B7">
        <w:rPr>
          <w:rFonts w:ascii="Berlin Type" w:hAnsi="Berlin Type"/>
        </w:rPr>
        <w:t>P</w:t>
      </w:r>
      <w:r w:rsidR="002728B0" w:rsidRPr="00AB09B7">
        <w:rPr>
          <w:rFonts w:ascii="Berlin Type" w:hAnsi="Berlin Type"/>
        </w:rPr>
        <w:t>ersonenbezogene</w:t>
      </w:r>
      <w:r w:rsidR="00A61CA8" w:rsidRPr="00AB09B7">
        <w:rPr>
          <w:rFonts w:ascii="Berlin Type" w:hAnsi="Berlin Type"/>
        </w:rPr>
        <w:t xml:space="preserve"> Daten </w:t>
      </w:r>
      <w:r w:rsidR="002728B0" w:rsidRPr="00AB09B7">
        <w:rPr>
          <w:rFonts w:ascii="Berlin Type" w:hAnsi="Berlin Type"/>
        </w:rPr>
        <w:t xml:space="preserve">dürfen </w:t>
      </w:r>
      <w:r w:rsidR="00A61CA8" w:rsidRPr="00AB09B7">
        <w:rPr>
          <w:rFonts w:ascii="Berlin Type" w:hAnsi="Berlin Type"/>
        </w:rPr>
        <w:t xml:space="preserve">nicht unbefugt </w:t>
      </w:r>
      <w:r w:rsidRPr="00AB09B7">
        <w:rPr>
          <w:rFonts w:ascii="Berlin Type" w:hAnsi="Berlin Type"/>
        </w:rPr>
        <w:t xml:space="preserve">anderen Personen </w:t>
      </w:r>
      <w:r w:rsidR="002728B0" w:rsidRPr="00AB09B7">
        <w:rPr>
          <w:rFonts w:ascii="Berlin Type" w:hAnsi="Berlin Type"/>
        </w:rPr>
        <w:t>mitgeteilt</w:t>
      </w:r>
      <w:r w:rsidR="00A61CA8" w:rsidRPr="00AB09B7">
        <w:rPr>
          <w:rFonts w:ascii="Berlin Type" w:hAnsi="Berlin Type"/>
        </w:rPr>
        <w:t xml:space="preserve"> oder zugänglich </w:t>
      </w:r>
      <w:r w:rsidR="002728B0" w:rsidRPr="00AB09B7">
        <w:rPr>
          <w:rFonts w:ascii="Berlin Type" w:hAnsi="Berlin Type"/>
        </w:rPr>
        <w:t>gemacht werden</w:t>
      </w:r>
      <w:r w:rsidR="003044A5" w:rsidRPr="00AB09B7">
        <w:rPr>
          <w:rFonts w:ascii="Berlin Type" w:hAnsi="Berlin Type"/>
        </w:rPr>
        <w:t xml:space="preserve"> oder von Ihnen selbst für andere Zwecke genutzt werden</w:t>
      </w:r>
      <w:r w:rsidR="00A61CA8" w:rsidRPr="00AB09B7">
        <w:rPr>
          <w:rFonts w:ascii="Berlin Type" w:hAnsi="Berlin Type"/>
        </w:rPr>
        <w:t xml:space="preserve">. </w:t>
      </w:r>
    </w:p>
    <w:p w14:paraId="1BC5EAF1" w14:textId="62B336BB" w:rsidR="00A61CA8" w:rsidRPr="00AB09B7" w:rsidRDefault="00EA39B7" w:rsidP="00AB09B7">
      <w:pPr>
        <w:overflowPunct/>
        <w:autoSpaceDE/>
        <w:autoSpaceDN/>
        <w:adjustRightInd/>
        <w:spacing w:line="276" w:lineRule="auto"/>
        <w:jc w:val="both"/>
        <w:textAlignment w:val="auto"/>
        <w:rPr>
          <w:rFonts w:ascii="Berlin Type" w:hAnsi="Berlin Type"/>
        </w:rPr>
      </w:pPr>
      <w:r w:rsidRPr="00AB09B7">
        <w:rPr>
          <w:rFonts w:ascii="Berlin Type" w:hAnsi="Berlin Type"/>
        </w:rPr>
        <w:t>Diese</w:t>
      </w:r>
      <w:r w:rsidR="009F408B" w:rsidRPr="00AB09B7">
        <w:rPr>
          <w:rFonts w:ascii="Berlin Type" w:hAnsi="Berlin Type"/>
        </w:rPr>
        <w:t xml:space="preserve"> Verpflichtung</w:t>
      </w:r>
      <w:r w:rsidRPr="00AB09B7">
        <w:rPr>
          <w:rFonts w:ascii="Berlin Type" w:hAnsi="Berlin Type"/>
        </w:rPr>
        <w:t>en</w:t>
      </w:r>
      <w:r w:rsidR="009F408B" w:rsidRPr="00AB09B7">
        <w:rPr>
          <w:rFonts w:ascii="Berlin Type" w:hAnsi="Berlin Type"/>
        </w:rPr>
        <w:t xml:space="preserve"> besteh</w:t>
      </w:r>
      <w:r w:rsidRPr="00AB09B7">
        <w:rPr>
          <w:rFonts w:ascii="Berlin Type" w:hAnsi="Berlin Type"/>
        </w:rPr>
        <w:t>en</w:t>
      </w:r>
      <w:r w:rsidR="009F408B" w:rsidRPr="00AB09B7">
        <w:rPr>
          <w:rFonts w:ascii="Berlin Type" w:hAnsi="Berlin Type"/>
        </w:rPr>
        <w:t xml:space="preserve"> umfassend und</w:t>
      </w:r>
      <w:r w:rsidR="00A61CA8" w:rsidRPr="00AB09B7">
        <w:rPr>
          <w:rFonts w:ascii="Berlin Type" w:hAnsi="Berlin Type"/>
        </w:rPr>
        <w:t xml:space="preserve"> ohne zeitliche Begrenzung auch nach Beendigung Ihrer Tätigkeit</w:t>
      </w:r>
      <w:r w:rsidRPr="00AB09B7">
        <w:rPr>
          <w:rFonts w:ascii="Berlin Type" w:hAnsi="Berlin Type"/>
        </w:rPr>
        <w:t xml:space="preserve"> als Mitglied in einem Gremium des Berliner Quartiersmanagements</w:t>
      </w:r>
      <w:r w:rsidR="00A61CA8" w:rsidRPr="00AB09B7">
        <w:rPr>
          <w:rFonts w:ascii="Berlin Type" w:hAnsi="Berlin Type"/>
        </w:rPr>
        <w:t xml:space="preserve"> fort. </w:t>
      </w:r>
    </w:p>
    <w:p w14:paraId="12D2F2CD" w14:textId="77777777" w:rsidR="00783D7C" w:rsidRPr="00AB09B7" w:rsidRDefault="00783D7C" w:rsidP="00AB09B7">
      <w:pPr>
        <w:overflowPunct/>
        <w:autoSpaceDE/>
        <w:autoSpaceDN/>
        <w:adjustRightInd/>
        <w:spacing w:line="276" w:lineRule="auto"/>
        <w:jc w:val="both"/>
        <w:textAlignment w:val="auto"/>
        <w:rPr>
          <w:rFonts w:ascii="Berlin Type" w:hAnsi="Berlin Type"/>
        </w:rPr>
      </w:pPr>
      <w:r w:rsidRPr="00AB09B7">
        <w:rPr>
          <w:rFonts w:ascii="Berlin Type" w:hAnsi="Berlin Type"/>
        </w:rPr>
        <w:t>Verstöße gegen diese Verpflichtung können mit Geldbuße und/oder Freiheitsstrafe geahndet werden. Auch (zivilrechtliche) Schadenersatzansprüche können sich aus schuldhaften Verstößen gegen diese Verpflichtung ergeben.</w:t>
      </w:r>
    </w:p>
    <w:p w14:paraId="41B94E62" w14:textId="77777777" w:rsidR="002728B0" w:rsidRPr="00AB09B7" w:rsidRDefault="002728B0" w:rsidP="00AB09B7">
      <w:pPr>
        <w:overflowPunct/>
        <w:autoSpaceDE/>
        <w:autoSpaceDN/>
        <w:adjustRightInd/>
        <w:spacing w:line="276" w:lineRule="auto"/>
        <w:jc w:val="both"/>
        <w:textAlignment w:val="auto"/>
        <w:rPr>
          <w:rFonts w:ascii="Berlin Type" w:hAnsi="Berlin Type"/>
        </w:rPr>
      </w:pPr>
      <w:r w:rsidRPr="00AB09B7">
        <w:rPr>
          <w:rFonts w:ascii="Berlin Type" w:hAnsi="Berlin Type"/>
        </w:rPr>
        <w:t>Mit Ihrer Unterschrift erklären Sie, dass Sie</w:t>
      </w:r>
    </w:p>
    <w:p w14:paraId="7D00CA02" w14:textId="5E51D261" w:rsidR="002728B0" w:rsidRPr="00AB09B7" w:rsidRDefault="004E68E3" w:rsidP="00AB09B7">
      <w:pPr>
        <w:pStyle w:val="Listenabsatz"/>
        <w:numPr>
          <w:ilvl w:val="0"/>
          <w:numId w:val="29"/>
        </w:numPr>
        <w:overflowPunct/>
        <w:autoSpaceDE/>
        <w:autoSpaceDN/>
        <w:adjustRightInd/>
        <w:spacing w:line="276" w:lineRule="auto"/>
        <w:jc w:val="both"/>
        <w:textAlignment w:val="auto"/>
        <w:rPr>
          <w:rFonts w:ascii="Berlin Type" w:hAnsi="Berlin Type"/>
        </w:rPr>
      </w:pPr>
      <w:r w:rsidRPr="00AB09B7">
        <w:rPr>
          <w:rFonts w:ascii="Berlin Type" w:hAnsi="Berlin Type"/>
        </w:rPr>
        <w:t>ü</w:t>
      </w:r>
      <w:r w:rsidR="00A61CA8" w:rsidRPr="00AB09B7">
        <w:rPr>
          <w:rFonts w:ascii="Berlin Type" w:hAnsi="Berlin Type"/>
        </w:rPr>
        <w:t xml:space="preserve">ber </w:t>
      </w:r>
      <w:r w:rsidR="003044A5" w:rsidRPr="00AB09B7">
        <w:rPr>
          <w:rFonts w:ascii="Berlin Type" w:hAnsi="Berlin Type"/>
        </w:rPr>
        <w:t>I</w:t>
      </w:r>
      <w:r w:rsidR="002E6688" w:rsidRPr="00AB09B7">
        <w:rPr>
          <w:rFonts w:ascii="Berlin Type" w:hAnsi="Berlin Type"/>
        </w:rPr>
        <w:t xml:space="preserve">hre </w:t>
      </w:r>
      <w:r w:rsidR="00A61CA8" w:rsidRPr="00AB09B7">
        <w:rPr>
          <w:rFonts w:ascii="Berlin Type" w:hAnsi="Berlin Type"/>
        </w:rPr>
        <w:t>Verpflichtung</w:t>
      </w:r>
      <w:r w:rsidR="002E6688" w:rsidRPr="00AB09B7">
        <w:rPr>
          <w:rFonts w:ascii="Berlin Type" w:hAnsi="Berlin Type"/>
        </w:rPr>
        <w:t xml:space="preserve">en nach der Datenschutz-Grundverordnung </w:t>
      </w:r>
      <w:r w:rsidR="00A61CA8" w:rsidRPr="00AB09B7">
        <w:rPr>
          <w:rFonts w:ascii="Berlin Type" w:hAnsi="Berlin Type"/>
        </w:rPr>
        <w:t xml:space="preserve">und die sich daraus ergebenden Verhaltensweisen </w:t>
      </w:r>
      <w:r w:rsidR="002728B0" w:rsidRPr="00AB09B7">
        <w:rPr>
          <w:rFonts w:ascii="Berlin Type" w:hAnsi="Berlin Type"/>
        </w:rPr>
        <w:t>unterrichtet wurden</w:t>
      </w:r>
      <w:r w:rsidR="002E6688" w:rsidRPr="00AB09B7">
        <w:rPr>
          <w:rFonts w:ascii="Berlin Type" w:hAnsi="Berlin Type"/>
        </w:rPr>
        <w:t>, insbesondere über den vertraulichen Umgang mit personenbezogenen D</w:t>
      </w:r>
      <w:r w:rsidR="003044A5" w:rsidRPr="00AB09B7">
        <w:rPr>
          <w:rFonts w:ascii="Berlin Type" w:hAnsi="Berlin Type"/>
        </w:rPr>
        <w:t>a</w:t>
      </w:r>
      <w:r w:rsidR="002E6688" w:rsidRPr="00AB09B7">
        <w:rPr>
          <w:rFonts w:ascii="Berlin Type" w:hAnsi="Berlin Type"/>
        </w:rPr>
        <w:t>ten</w:t>
      </w:r>
      <w:r w:rsidRPr="00AB09B7">
        <w:rPr>
          <w:rFonts w:ascii="Berlin Type" w:hAnsi="Berlin Type"/>
        </w:rPr>
        <w:t>;</w:t>
      </w:r>
      <w:r w:rsidR="00A61CA8" w:rsidRPr="00AB09B7">
        <w:rPr>
          <w:rFonts w:ascii="Berlin Type" w:hAnsi="Berlin Type"/>
        </w:rPr>
        <w:t xml:space="preserve"> </w:t>
      </w:r>
    </w:p>
    <w:p w14:paraId="2252A8B6" w14:textId="07BD16E6" w:rsidR="00A61CA8" w:rsidRPr="00AB09B7" w:rsidRDefault="004E68E3" w:rsidP="00AB09B7">
      <w:pPr>
        <w:pStyle w:val="Listenabsatz"/>
        <w:numPr>
          <w:ilvl w:val="0"/>
          <w:numId w:val="29"/>
        </w:numPr>
        <w:overflowPunct/>
        <w:autoSpaceDE/>
        <w:autoSpaceDN/>
        <w:adjustRightInd/>
        <w:spacing w:line="276" w:lineRule="auto"/>
        <w:jc w:val="both"/>
        <w:textAlignment w:val="auto"/>
        <w:rPr>
          <w:rFonts w:ascii="Berlin Type" w:hAnsi="Berlin Type"/>
        </w:rPr>
      </w:pPr>
      <w:r w:rsidRPr="00AB09B7">
        <w:rPr>
          <w:rFonts w:ascii="Berlin Type" w:hAnsi="Berlin Type"/>
        </w:rPr>
        <w:t>e</w:t>
      </w:r>
      <w:r w:rsidR="00783D7C" w:rsidRPr="00AB09B7">
        <w:rPr>
          <w:rFonts w:ascii="Berlin Type" w:hAnsi="Berlin Type"/>
        </w:rPr>
        <w:t xml:space="preserve">in Exemplar dieser </w:t>
      </w:r>
      <w:r w:rsidR="00EA39B7" w:rsidRPr="00AB09B7">
        <w:rPr>
          <w:rFonts w:ascii="Berlin Type" w:hAnsi="Berlin Type"/>
        </w:rPr>
        <w:t>Information</w:t>
      </w:r>
      <w:r w:rsidR="00783D7C" w:rsidRPr="00AB09B7">
        <w:rPr>
          <w:rFonts w:ascii="Berlin Type" w:hAnsi="Berlin Type"/>
        </w:rPr>
        <w:t xml:space="preserve"> sowie </w:t>
      </w:r>
      <w:r w:rsidR="00EA39B7" w:rsidRPr="00AB09B7">
        <w:rPr>
          <w:rFonts w:ascii="Berlin Type" w:hAnsi="Berlin Type"/>
        </w:rPr>
        <w:t>ein</w:t>
      </w:r>
      <w:r w:rsidR="00A61CA8" w:rsidRPr="00AB09B7">
        <w:rPr>
          <w:rFonts w:ascii="Berlin Type" w:hAnsi="Berlin Type"/>
        </w:rPr>
        <w:t xml:space="preserve"> Merkblatt mit dem Abdruck </w:t>
      </w:r>
      <w:r w:rsidR="00EA39B7" w:rsidRPr="00AB09B7">
        <w:rPr>
          <w:rFonts w:ascii="Berlin Type" w:hAnsi="Berlin Type"/>
        </w:rPr>
        <w:t>ausgewählter</w:t>
      </w:r>
      <w:r w:rsidR="00A61CA8" w:rsidRPr="00AB09B7">
        <w:rPr>
          <w:rFonts w:ascii="Berlin Type" w:hAnsi="Berlin Type"/>
        </w:rPr>
        <w:t xml:space="preserve"> </w:t>
      </w:r>
      <w:r w:rsidR="00783D7C" w:rsidRPr="00AB09B7">
        <w:rPr>
          <w:rFonts w:ascii="Berlin Type" w:hAnsi="Berlin Type"/>
        </w:rPr>
        <w:t>rechtliche</w:t>
      </w:r>
      <w:r w:rsidR="00EA39B7" w:rsidRPr="00AB09B7">
        <w:rPr>
          <w:rFonts w:ascii="Berlin Type" w:hAnsi="Berlin Type"/>
        </w:rPr>
        <w:t>r</w:t>
      </w:r>
      <w:r w:rsidR="00A61CA8" w:rsidRPr="00AB09B7">
        <w:rPr>
          <w:rFonts w:ascii="Berlin Type" w:hAnsi="Berlin Type"/>
        </w:rPr>
        <w:t xml:space="preserve"> Vorschriften</w:t>
      </w:r>
      <w:r w:rsidR="00695EC6" w:rsidRPr="00AB09B7">
        <w:rPr>
          <w:rFonts w:ascii="Berlin Type" w:hAnsi="Berlin Type"/>
        </w:rPr>
        <w:t xml:space="preserve"> zum Datenschutz</w:t>
      </w:r>
      <w:r w:rsidR="00A61CA8" w:rsidRPr="00AB09B7">
        <w:rPr>
          <w:rFonts w:ascii="Berlin Type" w:hAnsi="Berlin Type"/>
        </w:rPr>
        <w:t xml:space="preserve"> </w:t>
      </w:r>
      <w:r w:rsidR="002728B0" w:rsidRPr="00AB09B7">
        <w:rPr>
          <w:rFonts w:ascii="Berlin Type" w:hAnsi="Berlin Type"/>
        </w:rPr>
        <w:t>erhalten haben</w:t>
      </w:r>
      <w:r w:rsidR="00A61CA8" w:rsidRPr="00AB09B7">
        <w:rPr>
          <w:rFonts w:ascii="Berlin Type" w:hAnsi="Berlin Type"/>
        </w:rPr>
        <w:t>.</w:t>
      </w:r>
    </w:p>
    <w:p w14:paraId="581F1CDE" w14:textId="77777777" w:rsidR="00783D7C" w:rsidRPr="00AB09B7" w:rsidRDefault="00783D7C" w:rsidP="005421D9">
      <w:pPr>
        <w:overflowPunct/>
        <w:autoSpaceDE/>
        <w:autoSpaceDN/>
        <w:adjustRightInd/>
        <w:spacing w:line="276" w:lineRule="auto"/>
        <w:textAlignment w:val="auto"/>
        <w:rPr>
          <w:rFonts w:ascii="Berlin Type" w:hAnsi="Berlin Type"/>
        </w:rPr>
      </w:pPr>
    </w:p>
    <w:p w14:paraId="3CA346D1" w14:textId="77777777" w:rsidR="00A61CA8" w:rsidRPr="00AB09B7" w:rsidRDefault="00783D7C" w:rsidP="005421D9">
      <w:pPr>
        <w:overflowPunct/>
        <w:autoSpaceDE/>
        <w:autoSpaceDN/>
        <w:adjustRightInd/>
        <w:spacing w:after="0" w:line="276" w:lineRule="auto"/>
        <w:textAlignment w:val="auto"/>
        <w:rPr>
          <w:rFonts w:ascii="Berlin Type" w:hAnsi="Berlin Type"/>
        </w:rPr>
      </w:pPr>
      <w:r w:rsidRPr="00AB09B7">
        <w:rPr>
          <w:rFonts w:ascii="Berlin Type" w:hAnsi="Berlin Type"/>
        </w:rPr>
        <w:t>__________________________________________________________________</w:t>
      </w:r>
    </w:p>
    <w:p w14:paraId="5EE0956B" w14:textId="77777777" w:rsidR="00447213" w:rsidRPr="00AB09B7" w:rsidRDefault="00A61CA8" w:rsidP="005421D9">
      <w:pPr>
        <w:overflowPunct/>
        <w:autoSpaceDE/>
        <w:autoSpaceDN/>
        <w:adjustRightInd/>
        <w:spacing w:before="0" w:line="276" w:lineRule="auto"/>
        <w:textAlignment w:val="auto"/>
        <w:rPr>
          <w:rFonts w:ascii="Berlin Type" w:eastAsiaTheme="majorEastAsia" w:hAnsi="Berlin Type" w:cstheme="majorBidi"/>
          <w:b/>
          <w:bCs/>
          <w:color w:val="365F91" w:themeColor="accent1" w:themeShade="BF"/>
          <w:sz w:val="28"/>
          <w:szCs w:val="28"/>
        </w:rPr>
      </w:pPr>
      <w:r w:rsidRPr="00AB09B7">
        <w:rPr>
          <w:rFonts w:ascii="Berlin Type" w:hAnsi="Berlin Type"/>
          <w:sz w:val="20"/>
        </w:rPr>
        <w:t xml:space="preserve">Ort, Datum Unterschrift </w:t>
      </w:r>
      <w:r w:rsidR="00783D7C" w:rsidRPr="00AB09B7">
        <w:rPr>
          <w:rFonts w:ascii="Berlin Type" w:hAnsi="Berlin Type"/>
          <w:sz w:val="20"/>
        </w:rPr>
        <w:t>der/</w:t>
      </w:r>
      <w:r w:rsidRPr="00AB09B7">
        <w:rPr>
          <w:rFonts w:ascii="Berlin Type" w:hAnsi="Berlin Type"/>
          <w:sz w:val="20"/>
        </w:rPr>
        <w:t xml:space="preserve">des Verpflichteten </w:t>
      </w:r>
      <w:r w:rsidR="00447213" w:rsidRPr="00AB09B7">
        <w:rPr>
          <w:rFonts w:ascii="Berlin Type" w:hAnsi="Berlin Type"/>
        </w:rPr>
        <w:br w:type="page"/>
      </w:r>
    </w:p>
    <w:p w14:paraId="68D10D60" w14:textId="77777777" w:rsidR="00447213" w:rsidRPr="00AB09B7" w:rsidRDefault="00447213" w:rsidP="00447213">
      <w:pPr>
        <w:pStyle w:val="berschrift1"/>
        <w:rPr>
          <w:rFonts w:ascii="Berlin Type" w:hAnsi="Berlin Type"/>
        </w:rPr>
      </w:pPr>
      <w:r w:rsidRPr="00AB09B7">
        <w:rPr>
          <w:rFonts w:ascii="Berlin Type" w:hAnsi="Berlin Type"/>
        </w:rPr>
        <w:lastRenderedPageBreak/>
        <w:t>Merkblatt zur Verpflichtungserklärung</w:t>
      </w:r>
    </w:p>
    <w:p w14:paraId="36FAFE1B" w14:textId="7C24256E" w:rsidR="00EC128F" w:rsidRPr="00AB09B7" w:rsidRDefault="00A61CA8" w:rsidP="002728B0">
      <w:pPr>
        <w:jc w:val="both"/>
        <w:rPr>
          <w:rFonts w:ascii="Berlin Type" w:hAnsi="Berlin Type"/>
          <w:b/>
          <w:i/>
        </w:rPr>
        <w:sectPr w:rsidR="00EC128F" w:rsidRPr="00AB09B7" w:rsidSect="00BC263D">
          <w:headerReference w:type="default" r:id="rId8"/>
          <w:type w:val="continuous"/>
          <w:pgSz w:w="11906" w:h="16838"/>
          <w:pgMar w:top="238" w:right="1418" w:bottom="1134" w:left="1418" w:header="567" w:footer="720" w:gutter="0"/>
          <w:cols w:space="720"/>
          <w:docGrid w:linePitch="326"/>
        </w:sectPr>
      </w:pPr>
      <w:r w:rsidRPr="00AB09B7">
        <w:rPr>
          <w:rFonts w:ascii="Berlin Type" w:hAnsi="Berlin Type"/>
        </w:rPr>
        <w:t xml:space="preserve">Die vorliegende Auswahl gesetzlicher Vorschriften soll Ihnen einen Überblick über das datenschutzrechtliche Regelwerk verschaffen. Die Darstellung erfolgt exemplarisch und </w:t>
      </w:r>
      <w:r w:rsidR="002728B0" w:rsidRPr="00AB09B7">
        <w:rPr>
          <w:rFonts w:ascii="Berlin Type" w:hAnsi="Berlin Type"/>
        </w:rPr>
        <w:t>erhebt keinen Anspruch auf Vollständigkeit</w:t>
      </w:r>
      <w:r w:rsidRPr="00AB09B7">
        <w:rPr>
          <w:rFonts w:ascii="Berlin Type" w:hAnsi="Berlin Type"/>
        </w:rPr>
        <w:t>. Weitere Informationen zu datenschutzrechtlichen Fragestellungen erhalten Sie bei</w:t>
      </w:r>
      <w:r w:rsidR="002A4095" w:rsidRPr="00AB09B7">
        <w:rPr>
          <w:rFonts w:ascii="Berlin Type" w:hAnsi="Berlin Type"/>
        </w:rPr>
        <w:t xml:space="preserve"> der</w:t>
      </w:r>
      <w:r w:rsidRPr="00AB09B7">
        <w:rPr>
          <w:rFonts w:ascii="Berlin Type" w:hAnsi="Berlin Type"/>
        </w:rPr>
        <w:t xml:space="preserve"> Berliner </w:t>
      </w:r>
      <w:r w:rsidR="004E68E3" w:rsidRPr="00AB09B7">
        <w:rPr>
          <w:rFonts w:ascii="Berlin Type" w:hAnsi="Berlin Type"/>
        </w:rPr>
        <w:t xml:space="preserve">Beauftragten für </w:t>
      </w:r>
      <w:r w:rsidRPr="00AB09B7">
        <w:rPr>
          <w:rFonts w:ascii="Berlin Type" w:hAnsi="Berlin Type"/>
        </w:rPr>
        <w:t>Datenschutz</w:t>
      </w:r>
      <w:r w:rsidR="004E68E3" w:rsidRPr="00AB09B7">
        <w:rPr>
          <w:rFonts w:ascii="Berlin Type" w:hAnsi="Berlin Type"/>
        </w:rPr>
        <w:t xml:space="preserve"> und Informationsfreiheit.</w:t>
      </w:r>
    </w:p>
    <w:p w14:paraId="55F330AB" w14:textId="77777777" w:rsidR="005421D9" w:rsidRPr="00AB09B7" w:rsidRDefault="005421D9" w:rsidP="005421D9">
      <w:pPr>
        <w:pStyle w:val="Untertitel"/>
        <w:rPr>
          <w:rFonts w:ascii="Berlin Type" w:hAnsi="Berlin Type"/>
          <w:b/>
          <w:i w:val="0"/>
        </w:rPr>
      </w:pPr>
      <w:r w:rsidRPr="00AB09B7">
        <w:rPr>
          <w:rFonts w:ascii="Berlin Type" w:hAnsi="Berlin Type"/>
          <w:b/>
          <w:i w:val="0"/>
        </w:rPr>
        <w:t>Aufgaben des Quartiersrats und der Aktionsfonds</w:t>
      </w:r>
      <w:r w:rsidR="002A4095" w:rsidRPr="00AB09B7">
        <w:rPr>
          <w:rFonts w:ascii="Berlin Type" w:hAnsi="Berlin Type"/>
          <w:b/>
          <w:i w:val="0"/>
        </w:rPr>
        <w:t>j</w:t>
      </w:r>
      <w:r w:rsidRPr="00AB09B7">
        <w:rPr>
          <w:rFonts w:ascii="Berlin Type" w:hAnsi="Berlin Type"/>
          <w:b/>
          <w:i w:val="0"/>
        </w:rPr>
        <w:t>urys</w:t>
      </w:r>
    </w:p>
    <w:p w14:paraId="6D9EE84F" w14:textId="77777777" w:rsidR="005421D9" w:rsidRPr="00AB09B7" w:rsidRDefault="005421D9" w:rsidP="005421D9">
      <w:pPr>
        <w:rPr>
          <w:rFonts w:ascii="Berlin Type" w:hAnsi="Berlin Type"/>
          <w:sz w:val="21"/>
          <w:szCs w:val="21"/>
        </w:rPr>
      </w:pPr>
      <w:r w:rsidRPr="00AB09B7">
        <w:rPr>
          <w:rFonts w:ascii="Berlin Type" w:hAnsi="Berlin Type"/>
          <w:sz w:val="21"/>
          <w:szCs w:val="21"/>
        </w:rPr>
        <w:t xml:space="preserve">§ 171e Abs. 5 BauGB: Bei der Erstellung des Entwicklungskonzeptes und bei seiner Umsetzung sollen die Beteiligten </w:t>
      </w:r>
      <w:r w:rsidRPr="00AB09B7">
        <w:rPr>
          <w:rFonts w:ascii="Berlin Type" w:hAnsi="Berlin Type"/>
          <w:b/>
          <w:sz w:val="21"/>
          <w:szCs w:val="21"/>
        </w:rPr>
        <w:t>in geeigneter Form einbezogen und zur Mitwirkung angeregt</w:t>
      </w:r>
      <w:r w:rsidRPr="00AB09B7">
        <w:rPr>
          <w:rFonts w:ascii="Berlin Type" w:hAnsi="Berlin Type"/>
          <w:sz w:val="21"/>
          <w:szCs w:val="21"/>
        </w:rPr>
        <w:t xml:space="preserve"> werden.</w:t>
      </w:r>
    </w:p>
    <w:p w14:paraId="044316E3" w14:textId="11BCEFCA" w:rsidR="005421D9" w:rsidRPr="00AB09B7" w:rsidRDefault="005E4EAF" w:rsidP="005E4EAF">
      <w:pPr>
        <w:rPr>
          <w:rFonts w:ascii="Berlin Type" w:hAnsi="Berlin Type"/>
          <w:sz w:val="21"/>
          <w:szCs w:val="21"/>
        </w:rPr>
      </w:pPr>
      <w:r w:rsidRPr="00AB09B7">
        <w:rPr>
          <w:rFonts w:ascii="Berlin Type" w:hAnsi="Berlin Type"/>
          <w:sz w:val="21"/>
          <w:szCs w:val="21"/>
        </w:rPr>
        <w:t xml:space="preserve">Art. 9 Abs. 1 </w:t>
      </w:r>
      <w:r w:rsidR="005421D9" w:rsidRPr="00AB09B7">
        <w:rPr>
          <w:rFonts w:ascii="Berlin Type" w:hAnsi="Berlin Type"/>
          <w:sz w:val="21"/>
          <w:szCs w:val="21"/>
        </w:rPr>
        <w:t xml:space="preserve">VV Städtebauförderung </w:t>
      </w:r>
      <w:r w:rsidRPr="00AB09B7">
        <w:rPr>
          <w:rFonts w:ascii="Berlin Type" w:hAnsi="Berlin Type"/>
          <w:sz w:val="21"/>
          <w:szCs w:val="21"/>
        </w:rPr>
        <w:t>20</w:t>
      </w:r>
      <w:r w:rsidR="00156CC0" w:rsidRPr="00AB09B7">
        <w:rPr>
          <w:rFonts w:ascii="Berlin Type" w:hAnsi="Berlin Type"/>
          <w:sz w:val="21"/>
          <w:szCs w:val="21"/>
        </w:rPr>
        <w:t>20</w:t>
      </w:r>
      <w:r w:rsidRPr="00AB09B7">
        <w:rPr>
          <w:rFonts w:ascii="Berlin Type" w:hAnsi="Berlin Type"/>
          <w:sz w:val="21"/>
          <w:szCs w:val="21"/>
        </w:rPr>
        <w:t>:</w:t>
      </w:r>
      <w:r w:rsidR="005421D9" w:rsidRPr="00AB09B7">
        <w:rPr>
          <w:rFonts w:ascii="Berlin Type" w:hAnsi="Berlin Type"/>
          <w:sz w:val="21"/>
          <w:szCs w:val="21"/>
        </w:rPr>
        <w:t xml:space="preserve"> </w:t>
      </w:r>
      <w:r w:rsidRPr="00AB09B7">
        <w:rPr>
          <w:rFonts w:ascii="Berlin Type" w:hAnsi="Berlin Type"/>
          <w:sz w:val="21"/>
          <w:szCs w:val="21"/>
        </w:rPr>
        <w:t xml:space="preserve">Zur stärkeren Beteiligung und Mitwirkung von Betroffenen kann die Gemeinde einen Fonds einrichten, über die </w:t>
      </w:r>
      <w:r w:rsidRPr="00AB09B7">
        <w:rPr>
          <w:rFonts w:ascii="Berlin Type" w:hAnsi="Berlin Type"/>
          <w:b/>
          <w:sz w:val="21"/>
          <w:szCs w:val="21"/>
        </w:rPr>
        <w:t>Verwendung dessen Mittel entscheidet ein lokales Gremium</w:t>
      </w:r>
      <w:r w:rsidRPr="00AB09B7">
        <w:rPr>
          <w:rFonts w:ascii="Berlin Type" w:hAnsi="Berlin Type"/>
          <w:sz w:val="21"/>
          <w:szCs w:val="21"/>
        </w:rPr>
        <w:t xml:space="preserve"> (Verfügungsfonds).</w:t>
      </w:r>
    </w:p>
    <w:p w14:paraId="1CD1C36E" w14:textId="2D7D16D2" w:rsidR="00280D85" w:rsidRPr="00AB09B7" w:rsidRDefault="005E4EAF" w:rsidP="005E4EAF">
      <w:pPr>
        <w:rPr>
          <w:rFonts w:ascii="Berlin Type" w:hAnsi="Berlin Type"/>
          <w:sz w:val="21"/>
          <w:szCs w:val="21"/>
        </w:rPr>
      </w:pPr>
      <w:r w:rsidRPr="00AB09B7">
        <w:rPr>
          <w:rFonts w:ascii="Berlin Type" w:hAnsi="Berlin Type"/>
          <w:sz w:val="21"/>
          <w:szCs w:val="21"/>
        </w:rPr>
        <w:t xml:space="preserve">4.1 VV </w:t>
      </w:r>
      <w:proofErr w:type="spellStart"/>
      <w:r w:rsidRPr="00AB09B7">
        <w:rPr>
          <w:rFonts w:ascii="Berlin Type" w:hAnsi="Berlin Type"/>
          <w:sz w:val="21"/>
          <w:szCs w:val="21"/>
        </w:rPr>
        <w:t>So</w:t>
      </w:r>
      <w:r w:rsidR="00156CC0" w:rsidRPr="00AB09B7">
        <w:rPr>
          <w:rFonts w:ascii="Berlin Type" w:hAnsi="Berlin Type"/>
          <w:sz w:val="21"/>
          <w:szCs w:val="21"/>
        </w:rPr>
        <w:t>Zus</w:t>
      </w:r>
      <w:proofErr w:type="spellEnd"/>
      <w:r w:rsidR="00156CC0" w:rsidRPr="00AB09B7">
        <w:rPr>
          <w:rFonts w:ascii="Berlin Type" w:hAnsi="Berlin Type"/>
          <w:sz w:val="21"/>
          <w:szCs w:val="21"/>
        </w:rPr>
        <w:t xml:space="preserve"> 2021</w:t>
      </w:r>
      <w:r w:rsidRPr="00AB09B7">
        <w:rPr>
          <w:rFonts w:ascii="Berlin Type" w:hAnsi="Berlin Type"/>
          <w:sz w:val="21"/>
          <w:szCs w:val="21"/>
        </w:rPr>
        <w:t xml:space="preserve">: Vorhaben werden nur gefördert, wenn sie mit dem Integrierten Handlungs- und Entwicklungskonzept (IHEK, Konzept gemäß § 171e Abs. 4 des Baugesetzbuches (BauGB)) im Einklang stehen und die </w:t>
      </w:r>
      <w:r w:rsidR="00156CC0" w:rsidRPr="00AB09B7">
        <w:rPr>
          <w:rFonts w:ascii="Berlin Type" w:hAnsi="Berlin Type"/>
          <w:sz w:val="21"/>
          <w:szCs w:val="21"/>
        </w:rPr>
        <w:t xml:space="preserve">lokalen Bürgergremien (Aktionsfondsjury, </w:t>
      </w:r>
      <w:proofErr w:type="gramStart"/>
      <w:r w:rsidR="00156CC0" w:rsidRPr="00AB09B7">
        <w:rPr>
          <w:rFonts w:ascii="Berlin Type" w:hAnsi="Berlin Type"/>
          <w:sz w:val="21"/>
          <w:szCs w:val="21"/>
        </w:rPr>
        <w:t xml:space="preserve">Quartiersrat) </w:t>
      </w:r>
      <w:r w:rsidRPr="00AB09B7">
        <w:rPr>
          <w:rFonts w:ascii="Berlin Type" w:hAnsi="Berlin Type"/>
          <w:sz w:val="21"/>
          <w:szCs w:val="21"/>
        </w:rPr>
        <w:t xml:space="preserve"> und</w:t>
      </w:r>
      <w:proofErr w:type="gramEnd"/>
      <w:r w:rsidRPr="00AB09B7">
        <w:rPr>
          <w:rFonts w:ascii="Berlin Type" w:hAnsi="Berlin Type"/>
          <w:sz w:val="21"/>
          <w:szCs w:val="21"/>
        </w:rPr>
        <w:t xml:space="preserve"> </w:t>
      </w:r>
      <w:r w:rsidR="00156CC0" w:rsidRPr="00AB09B7">
        <w:rPr>
          <w:rFonts w:ascii="Berlin Type" w:hAnsi="Berlin Type"/>
          <w:sz w:val="21"/>
          <w:szCs w:val="21"/>
        </w:rPr>
        <w:t xml:space="preserve">die </w:t>
      </w:r>
      <w:r w:rsidRPr="00AB09B7">
        <w:rPr>
          <w:rFonts w:ascii="Berlin Type" w:hAnsi="Berlin Type"/>
          <w:sz w:val="21"/>
          <w:szCs w:val="21"/>
        </w:rPr>
        <w:t xml:space="preserve">Steuerungsrunde die </w:t>
      </w:r>
      <w:r w:rsidRPr="00AB09B7">
        <w:rPr>
          <w:rFonts w:ascii="Berlin Type" w:hAnsi="Berlin Type"/>
          <w:b/>
          <w:sz w:val="21"/>
          <w:szCs w:val="21"/>
        </w:rPr>
        <w:t>Übereinstimmung der Projektinhalte mit den Zielen des IHEK</w:t>
      </w:r>
      <w:r w:rsidRPr="00AB09B7">
        <w:rPr>
          <w:rFonts w:ascii="Berlin Type" w:hAnsi="Berlin Type"/>
          <w:sz w:val="21"/>
          <w:szCs w:val="21"/>
        </w:rPr>
        <w:t xml:space="preserve"> festgestellt haben.</w:t>
      </w:r>
    </w:p>
    <w:p w14:paraId="364318F2" w14:textId="1A22A1B0" w:rsidR="005E4EAF" w:rsidRPr="00AB09B7" w:rsidRDefault="005E4EAF" w:rsidP="005E4EAF">
      <w:pPr>
        <w:rPr>
          <w:rFonts w:ascii="Berlin Type" w:hAnsi="Berlin Type"/>
          <w:sz w:val="21"/>
          <w:szCs w:val="21"/>
        </w:rPr>
      </w:pPr>
      <w:proofErr w:type="spellStart"/>
      <w:r w:rsidRPr="00AB09B7">
        <w:rPr>
          <w:rFonts w:ascii="Berlin Type" w:hAnsi="Berlin Type"/>
          <w:sz w:val="21"/>
          <w:szCs w:val="21"/>
        </w:rPr>
        <w:t>VfG</w:t>
      </w:r>
      <w:proofErr w:type="spellEnd"/>
      <w:r w:rsidRPr="00AB09B7">
        <w:rPr>
          <w:rFonts w:ascii="Berlin Type" w:hAnsi="Berlin Type"/>
          <w:sz w:val="21"/>
          <w:szCs w:val="21"/>
        </w:rPr>
        <w:t xml:space="preserve"> Aktionsfonds 20</w:t>
      </w:r>
      <w:r w:rsidR="004B6E17" w:rsidRPr="00AB09B7">
        <w:rPr>
          <w:rFonts w:ascii="Berlin Type" w:hAnsi="Berlin Type"/>
          <w:sz w:val="21"/>
          <w:szCs w:val="21"/>
        </w:rPr>
        <w:t>21</w:t>
      </w:r>
      <w:r w:rsidRPr="00AB09B7">
        <w:rPr>
          <w:rFonts w:ascii="Berlin Type" w:hAnsi="Berlin Type"/>
          <w:sz w:val="21"/>
          <w:szCs w:val="21"/>
        </w:rPr>
        <w:t xml:space="preserve">: Das QM-Team legt alle förderfähigen Anträge der Aktionsfondsjury </w:t>
      </w:r>
      <w:r w:rsidR="004B6E17" w:rsidRPr="00AB09B7">
        <w:rPr>
          <w:rFonts w:ascii="Berlin Type" w:hAnsi="Berlin Type"/>
          <w:sz w:val="21"/>
          <w:szCs w:val="21"/>
        </w:rPr>
        <w:t>vor.</w:t>
      </w:r>
      <w:r w:rsidRPr="00AB09B7">
        <w:rPr>
          <w:rFonts w:ascii="Berlin Type" w:hAnsi="Berlin Type"/>
          <w:sz w:val="21"/>
          <w:szCs w:val="21"/>
        </w:rPr>
        <w:t xml:space="preserve"> Diese entscheidet anhand der </w:t>
      </w:r>
      <w:r w:rsidRPr="00AB09B7">
        <w:rPr>
          <w:rFonts w:ascii="Berlin Type" w:hAnsi="Berlin Type"/>
          <w:b/>
          <w:sz w:val="21"/>
          <w:szCs w:val="21"/>
        </w:rPr>
        <w:t>Förderwürdigkeit darüber, welche Aktionen gefördert</w:t>
      </w:r>
      <w:r w:rsidRPr="00AB09B7">
        <w:rPr>
          <w:rFonts w:ascii="Berlin Type" w:hAnsi="Berlin Type"/>
          <w:sz w:val="21"/>
          <w:szCs w:val="21"/>
        </w:rPr>
        <w:t xml:space="preserve"> werden.</w:t>
      </w:r>
    </w:p>
    <w:p w14:paraId="4720C86A" w14:textId="3DA194CB" w:rsidR="005E4EAF" w:rsidRPr="00AB09B7" w:rsidRDefault="005E4EAF" w:rsidP="005E4EAF">
      <w:pPr>
        <w:rPr>
          <w:rFonts w:ascii="Berlin Type" w:hAnsi="Berlin Type"/>
          <w:sz w:val="21"/>
          <w:szCs w:val="21"/>
        </w:rPr>
      </w:pPr>
      <w:proofErr w:type="spellStart"/>
      <w:r w:rsidRPr="00AB09B7">
        <w:rPr>
          <w:rFonts w:ascii="Berlin Type" w:hAnsi="Berlin Type"/>
          <w:sz w:val="21"/>
          <w:szCs w:val="21"/>
        </w:rPr>
        <w:t>VfG</w:t>
      </w:r>
      <w:proofErr w:type="spellEnd"/>
      <w:r w:rsidRPr="00AB09B7">
        <w:rPr>
          <w:rFonts w:ascii="Berlin Type" w:hAnsi="Berlin Type"/>
          <w:sz w:val="21"/>
          <w:szCs w:val="21"/>
        </w:rPr>
        <w:t xml:space="preserve"> Projektfonds 20</w:t>
      </w:r>
      <w:r w:rsidR="004B6E17" w:rsidRPr="00AB09B7">
        <w:rPr>
          <w:rFonts w:ascii="Berlin Type" w:hAnsi="Berlin Type"/>
          <w:sz w:val="21"/>
          <w:szCs w:val="21"/>
        </w:rPr>
        <w:t>21</w:t>
      </w:r>
      <w:r w:rsidRPr="00AB09B7">
        <w:rPr>
          <w:rFonts w:ascii="Berlin Type" w:hAnsi="Berlin Type"/>
          <w:sz w:val="21"/>
          <w:szCs w:val="21"/>
        </w:rPr>
        <w:t xml:space="preserve">: Unter den förderfähigen Anträgen wird der am besten geeignete durch ein </w:t>
      </w:r>
      <w:r w:rsidRPr="00AB09B7">
        <w:rPr>
          <w:rFonts w:ascii="Berlin Type" w:hAnsi="Berlin Type"/>
          <w:b/>
          <w:sz w:val="21"/>
          <w:szCs w:val="21"/>
        </w:rPr>
        <w:t>Auswahlgremium ausgewählt</w:t>
      </w:r>
      <w:r w:rsidRPr="00AB09B7">
        <w:rPr>
          <w:rFonts w:ascii="Berlin Type" w:hAnsi="Berlin Type"/>
          <w:sz w:val="21"/>
          <w:szCs w:val="21"/>
        </w:rPr>
        <w:t>. Die Steuerungsrunde bestimmt dessen Mitglieder; der Quartiersrat kann Vertreter benennen.</w:t>
      </w:r>
    </w:p>
    <w:p w14:paraId="4FB575CE" w14:textId="77777777" w:rsidR="00A61CA8" w:rsidRPr="00AB09B7" w:rsidRDefault="00A61CA8" w:rsidP="00D760B7">
      <w:pPr>
        <w:pStyle w:val="Untertitel"/>
        <w:spacing w:after="0"/>
        <w:jc w:val="both"/>
        <w:rPr>
          <w:rFonts w:ascii="Berlin Type" w:hAnsi="Berlin Type"/>
          <w:b/>
          <w:i w:val="0"/>
        </w:rPr>
      </w:pPr>
      <w:r w:rsidRPr="00AB09B7">
        <w:rPr>
          <w:rFonts w:ascii="Berlin Type" w:hAnsi="Berlin Type"/>
          <w:b/>
          <w:i w:val="0"/>
        </w:rPr>
        <w:t>Begrifflichkeiten</w:t>
      </w:r>
    </w:p>
    <w:p w14:paraId="7F753DDE" w14:textId="77777777" w:rsidR="00A61CA8" w:rsidRPr="00AB09B7" w:rsidRDefault="00A61CA8" w:rsidP="00EC128F">
      <w:pPr>
        <w:spacing w:after="240"/>
        <w:jc w:val="both"/>
        <w:rPr>
          <w:rFonts w:ascii="Berlin Type" w:hAnsi="Berlin Type"/>
          <w:sz w:val="21"/>
          <w:szCs w:val="21"/>
        </w:rPr>
      </w:pPr>
      <w:r w:rsidRPr="00AB09B7">
        <w:rPr>
          <w:rFonts w:ascii="Berlin Type" w:hAnsi="Berlin Type"/>
          <w:sz w:val="21"/>
          <w:szCs w:val="21"/>
        </w:rPr>
        <w:t xml:space="preserve">Art. 4 Nr. 1 DS-GVO: </w:t>
      </w:r>
      <w:r w:rsidRPr="00AB09B7">
        <w:rPr>
          <w:rFonts w:ascii="Berlin Type" w:hAnsi="Berlin Type"/>
          <w:b/>
          <w:sz w:val="21"/>
          <w:szCs w:val="21"/>
        </w:rPr>
        <w:t>„Personenbezogene Daten“</w:t>
      </w:r>
      <w:r w:rsidRPr="00AB09B7">
        <w:rPr>
          <w:rFonts w:ascii="Berlin Type" w:hAnsi="Berlin Type"/>
          <w:sz w:val="21"/>
          <w:szCs w:val="21"/>
        </w:rPr>
        <w:t xml:space="preserve">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w:t>
      </w:r>
      <w:r w:rsidRPr="00AB09B7">
        <w:rPr>
          <w:rFonts w:ascii="Berlin Type" w:hAnsi="Berlin Type"/>
          <w:sz w:val="21"/>
          <w:szCs w:val="21"/>
        </w:rPr>
        <w:lastRenderedPageBreak/>
        <w:t>physischen, physiologischen, genetischen, psychischen, wirtschaftlichen, kulturellen oder sozialen Identität dieser natürlichen Person sind.</w:t>
      </w:r>
    </w:p>
    <w:p w14:paraId="4FD36C47" w14:textId="77777777" w:rsidR="00A61CA8" w:rsidRPr="00AB09B7" w:rsidRDefault="00A61CA8" w:rsidP="00EC128F">
      <w:pPr>
        <w:spacing w:after="240"/>
        <w:jc w:val="both"/>
        <w:rPr>
          <w:rFonts w:ascii="Berlin Type" w:hAnsi="Berlin Type"/>
          <w:sz w:val="21"/>
          <w:szCs w:val="21"/>
        </w:rPr>
      </w:pPr>
      <w:r w:rsidRPr="00AB09B7">
        <w:rPr>
          <w:rFonts w:ascii="Berlin Type" w:hAnsi="Berlin Type"/>
          <w:sz w:val="21"/>
          <w:szCs w:val="21"/>
        </w:rPr>
        <w:t xml:space="preserve">Art. 4 Nr. 2 DS-GVO: </w:t>
      </w:r>
      <w:r w:rsidRPr="00AB09B7">
        <w:rPr>
          <w:rFonts w:ascii="Berlin Type" w:hAnsi="Berlin Type"/>
          <w:b/>
          <w:sz w:val="21"/>
          <w:szCs w:val="21"/>
        </w:rPr>
        <w:t>„Verarbeitung“</w:t>
      </w:r>
      <w:r w:rsidRPr="00AB09B7">
        <w:rPr>
          <w:rFonts w:ascii="Berlin Type" w:hAnsi="Berlin Type"/>
          <w:sz w:val="21"/>
          <w:szCs w:val="21"/>
        </w:rPr>
        <w:t xml:space="preserve"> [meint]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 </w:t>
      </w:r>
    </w:p>
    <w:p w14:paraId="7CEDB8BB" w14:textId="77777777" w:rsidR="00A61CA8" w:rsidRPr="00AB09B7" w:rsidRDefault="00A61CA8" w:rsidP="00D760B7">
      <w:pPr>
        <w:pStyle w:val="Untertitel"/>
        <w:spacing w:after="0"/>
        <w:jc w:val="both"/>
        <w:rPr>
          <w:rFonts w:ascii="Berlin Type" w:hAnsi="Berlin Type"/>
          <w:b/>
          <w:i w:val="0"/>
        </w:rPr>
      </w:pPr>
      <w:r w:rsidRPr="00AB09B7">
        <w:rPr>
          <w:rFonts w:ascii="Berlin Type" w:hAnsi="Berlin Type"/>
          <w:b/>
          <w:i w:val="0"/>
        </w:rPr>
        <w:t xml:space="preserve">Grundsätze der Verarbeitung </w:t>
      </w:r>
    </w:p>
    <w:p w14:paraId="46D4CF13" w14:textId="77777777" w:rsidR="00A61CA8" w:rsidRPr="00AB09B7" w:rsidRDefault="00A61CA8" w:rsidP="00EC128F">
      <w:pPr>
        <w:spacing w:after="240"/>
        <w:jc w:val="both"/>
        <w:rPr>
          <w:rFonts w:ascii="Berlin Type" w:hAnsi="Berlin Type"/>
          <w:sz w:val="21"/>
          <w:szCs w:val="21"/>
        </w:rPr>
      </w:pPr>
      <w:r w:rsidRPr="00AB09B7">
        <w:rPr>
          <w:rFonts w:ascii="Berlin Type" w:hAnsi="Berlin Type"/>
          <w:sz w:val="21"/>
          <w:szCs w:val="21"/>
        </w:rPr>
        <w:t xml:space="preserve">Art. 5 Abs. 1 </w:t>
      </w:r>
      <w:proofErr w:type="spellStart"/>
      <w:r w:rsidRPr="00AB09B7">
        <w:rPr>
          <w:rFonts w:ascii="Berlin Type" w:hAnsi="Berlin Type"/>
          <w:sz w:val="21"/>
          <w:szCs w:val="21"/>
        </w:rPr>
        <w:t>lit</w:t>
      </w:r>
      <w:proofErr w:type="spellEnd"/>
      <w:r w:rsidRPr="00AB09B7">
        <w:rPr>
          <w:rFonts w:ascii="Berlin Type" w:hAnsi="Berlin Type"/>
          <w:sz w:val="21"/>
          <w:szCs w:val="21"/>
        </w:rPr>
        <w:t xml:space="preserve">. a DS-GVO: Personenbezogene Daten müssen […] auf </w:t>
      </w:r>
      <w:r w:rsidRPr="00AB09B7">
        <w:rPr>
          <w:rFonts w:ascii="Berlin Type" w:hAnsi="Berlin Type"/>
          <w:b/>
          <w:sz w:val="21"/>
          <w:szCs w:val="21"/>
        </w:rPr>
        <w:t>rechtmäßige Weise,</w:t>
      </w:r>
      <w:r w:rsidRPr="00AB09B7">
        <w:rPr>
          <w:rFonts w:ascii="Berlin Type" w:hAnsi="Berlin Type"/>
          <w:sz w:val="21"/>
          <w:szCs w:val="21"/>
        </w:rPr>
        <w:t xml:space="preserve"> nach Treu und Glauben und in einer für die betroffene Person </w:t>
      </w:r>
      <w:r w:rsidRPr="00AB09B7">
        <w:rPr>
          <w:rFonts w:ascii="Berlin Type" w:hAnsi="Berlin Type"/>
          <w:b/>
          <w:sz w:val="21"/>
          <w:szCs w:val="21"/>
        </w:rPr>
        <w:t>nachvollziehbaren Weise</w:t>
      </w:r>
      <w:r w:rsidRPr="00AB09B7">
        <w:rPr>
          <w:rFonts w:ascii="Berlin Type" w:hAnsi="Berlin Type"/>
          <w:sz w:val="21"/>
          <w:szCs w:val="21"/>
        </w:rPr>
        <w:t xml:space="preserve"> verarbeitet werden</w:t>
      </w:r>
      <w:r w:rsidR="00D760B7" w:rsidRPr="00AB09B7">
        <w:rPr>
          <w:rFonts w:ascii="Berlin Type" w:hAnsi="Berlin Type"/>
          <w:sz w:val="21"/>
          <w:szCs w:val="21"/>
        </w:rPr>
        <w:t xml:space="preserve"> </w:t>
      </w:r>
      <w:r w:rsidRPr="00AB09B7">
        <w:rPr>
          <w:rFonts w:ascii="Berlin Type" w:hAnsi="Berlin Type"/>
          <w:sz w:val="21"/>
          <w:szCs w:val="21"/>
        </w:rPr>
        <w:t>(„Rechtmäßigkeit, Verarbeitung nach Treu und Glauben, Transparenz“).</w:t>
      </w:r>
    </w:p>
    <w:p w14:paraId="6D18F087" w14:textId="77777777" w:rsidR="00A61CA8" w:rsidRPr="00AB09B7" w:rsidRDefault="00A61CA8" w:rsidP="00EC128F">
      <w:pPr>
        <w:spacing w:after="240"/>
        <w:jc w:val="both"/>
        <w:rPr>
          <w:rFonts w:ascii="Berlin Type" w:hAnsi="Berlin Type"/>
          <w:sz w:val="21"/>
          <w:szCs w:val="21"/>
        </w:rPr>
      </w:pPr>
      <w:r w:rsidRPr="00AB09B7">
        <w:rPr>
          <w:rFonts w:ascii="Berlin Type" w:hAnsi="Berlin Type"/>
          <w:sz w:val="21"/>
          <w:szCs w:val="21"/>
        </w:rPr>
        <w:t xml:space="preserve">Art. 5 Abs. 1 </w:t>
      </w:r>
      <w:proofErr w:type="spellStart"/>
      <w:r w:rsidRPr="00AB09B7">
        <w:rPr>
          <w:rFonts w:ascii="Berlin Type" w:hAnsi="Berlin Type"/>
          <w:sz w:val="21"/>
          <w:szCs w:val="21"/>
        </w:rPr>
        <w:t>lit</w:t>
      </w:r>
      <w:proofErr w:type="spellEnd"/>
      <w:r w:rsidRPr="00AB09B7">
        <w:rPr>
          <w:rFonts w:ascii="Berlin Type" w:hAnsi="Berlin Type"/>
          <w:sz w:val="21"/>
          <w:szCs w:val="21"/>
        </w:rPr>
        <w:t xml:space="preserve">. f DS-GVO: Personenbezogene Daten müssen […] in einer Weise verarbeitet werden, die eine angemessene </w:t>
      </w:r>
      <w:r w:rsidRPr="00AB09B7">
        <w:rPr>
          <w:rFonts w:ascii="Berlin Type" w:hAnsi="Berlin Type"/>
          <w:b/>
          <w:sz w:val="21"/>
          <w:szCs w:val="21"/>
        </w:rPr>
        <w:t xml:space="preserve">Sicherheit </w:t>
      </w:r>
      <w:r w:rsidRPr="00AB09B7">
        <w:rPr>
          <w:rFonts w:ascii="Berlin Type" w:hAnsi="Berlin Type"/>
          <w:sz w:val="21"/>
          <w:szCs w:val="21"/>
        </w:rPr>
        <w:t xml:space="preserve">der personenbezogenen Daten gewährleistet, einschließlich Schutz vor </w:t>
      </w:r>
      <w:r w:rsidRPr="00AB09B7">
        <w:rPr>
          <w:rFonts w:ascii="Berlin Type" w:hAnsi="Berlin Type"/>
          <w:b/>
          <w:sz w:val="21"/>
          <w:szCs w:val="21"/>
        </w:rPr>
        <w:t>unbefugter oder unrechtmäßiger Verarbeitung</w:t>
      </w:r>
      <w:r w:rsidRPr="00AB09B7">
        <w:rPr>
          <w:rFonts w:ascii="Berlin Type" w:hAnsi="Berlin Type"/>
          <w:sz w:val="21"/>
          <w:szCs w:val="21"/>
        </w:rPr>
        <w:t xml:space="preserve"> und vor unbeabsichtigtem </w:t>
      </w:r>
      <w:r w:rsidRPr="00AB09B7">
        <w:rPr>
          <w:rFonts w:ascii="Berlin Type" w:hAnsi="Berlin Type"/>
          <w:b/>
          <w:sz w:val="21"/>
          <w:szCs w:val="21"/>
        </w:rPr>
        <w:t>Verlust</w:t>
      </w:r>
      <w:r w:rsidRPr="00AB09B7">
        <w:rPr>
          <w:rFonts w:ascii="Berlin Type" w:hAnsi="Berlin Type"/>
          <w:sz w:val="21"/>
          <w:szCs w:val="21"/>
        </w:rPr>
        <w:t xml:space="preserve">, unbeabsichtigter </w:t>
      </w:r>
      <w:r w:rsidRPr="00AB09B7">
        <w:rPr>
          <w:rFonts w:ascii="Berlin Type" w:hAnsi="Berlin Type"/>
          <w:b/>
          <w:sz w:val="21"/>
          <w:szCs w:val="21"/>
        </w:rPr>
        <w:t xml:space="preserve">Zerstörung </w:t>
      </w:r>
      <w:r w:rsidRPr="00AB09B7">
        <w:rPr>
          <w:rFonts w:ascii="Berlin Type" w:hAnsi="Berlin Type"/>
          <w:sz w:val="21"/>
          <w:szCs w:val="21"/>
        </w:rPr>
        <w:t xml:space="preserve">oder unbeabsichtigter </w:t>
      </w:r>
      <w:r w:rsidRPr="00AB09B7">
        <w:rPr>
          <w:rFonts w:ascii="Berlin Type" w:hAnsi="Berlin Type"/>
          <w:b/>
          <w:sz w:val="21"/>
          <w:szCs w:val="21"/>
        </w:rPr>
        <w:t>Schädigung</w:t>
      </w:r>
      <w:r w:rsidRPr="00AB09B7">
        <w:rPr>
          <w:rFonts w:ascii="Berlin Type" w:hAnsi="Berlin Type"/>
          <w:sz w:val="21"/>
          <w:szCs w:val="21"/>
        </w:rPr>
        <w:t xml:space="preserve"> durch geeignete technische und organisatorische Maßnahmen („Integrität und Vertraulichke</w:t>
      </w:r>
      <w:r w:rsidR="00EC128F" w:rsidRPr="00AB09B7">
        <w:rPr>
          <w:rFonts w:ascii="Berlin Type" w:hAnsi="Berlin Type"/>
          <w:sz w:val="21"/>
          <w:szCs w:val="21"/>
        </w:rPr>
        <w:t>i</w:t>
      </w:r>
      <w:r w:rsidRPr="00AB09B7">
        <w:rPr>
          <w:rFonts w:ascii="Berlin Type" w:hAnsi="Berlin Type"/>
          <w:sz w:val="21"/>
          <w:szCs w:val="21"/>
        </w:rPr>
        <w:t>t“).</w:t>
      </w:r>
    </w:p>
    <w:p w14:paraId="065BC576" w14:textId="77777777" w:rsidR="00EC128F" w:rsidRPr="00AB09B7" w:rsidRDefault="00A61CA8" w:rsidP="00EC128F">
      <w:pPr>
        <w:spacing w:after="240"/>
        <w:jc w:val="both"/>
        <w:rPr>
          <w:rFonts w:ascii="Berlin Type" w:hAnsi="Berlin Type"/>
          <w:sz w:val="21"/>
          <w:szCs w:val="21"/>
        </w:rPr>
      </w:pPr>
      <w:r w:rsidRPr="00AB09B7">
        <w:rPr>
          <w:rFonts w:ascii="Berlin Type" w:hAnsi="Berlin Type"/>
          <w:sz w:val="21"/>
          <w:szCs w:val="21"/>
        </w:rPr>
        <w:t xml:space="preserve">Art. 32 Abs. 2 DS-GVO: Bei der Beurteilung des angemessenen Schutzniveaus sind insbesondere die Risiken zu berücksichtigen, die mit der Verarbeitung – insbesondere durch </w:t>
      </w:r>
      <w:r w:rsidRPr="00AB09B7">
        <w:rPr>
          <w:rFonts w:ascii="Berlin Type" w:hAnsi="Berlin Type"/>
          <w:b/>
          <w:sz w:val="21"/>
          <w:szCs w:val="21"/>
        </w:rPr>
        <w:t xml:space="preserve">Vernichtung, Verlust </w:t>
      </w:r>
      <w:r w:rsidRPr="00AB09B7">
        <w:rPr>
          <w:rFonts w:ascii="Berlin Type" w:hAnsi="Berlin Type"/>
          <w:sz w:val="21"/>
          <w:szCs w:val="21"/>
        </w:rPr>
        <w:t xml:space="preserve">oder </w:t>
      </w:r>
      <w:r w:rsidRPr="00AB09B7">
        <w:rPr>
          <w:rFonts w:ascii="Berlin Type" w:hAnsi="Berlin Type"/>
          <w:b/>
          <w:sz w:val="21"/>
          <w:szCs w:val="21"/>
        </w:rPr>
        <w:t>Veränderung</w:t>
      </w:r>
      <w:r w:rsidRPr="00AB09B7">
        <w:rPr>
          <w:rFonts w:ascii="Berlin Type" w:hAnsi="Berlin Type"/>
          <w:sz w:val="21"/>
          <w:szCs w:val="21"/>
        </w:rPr>
        <w:t xml:space="preserve">, ob unbeabsichtigt oder unrechtmäßig, oder unbefugte </w:t>
      </w:r>
      <w:r w:rsidRPr="00AB09B7">
        <w:rPr>
          <w:rFonts w:ascii="Berlin Type" w:hAnsi="Berlin Type"/>
          <w:b/>
          <w:sz w:val="21"/>
          <w:szCs w:val="21"/>
        </w:rPr>
        <w:t>Offenlegung</w:t>
      </w:r>
      <w:r w:rsidRPr="00AB09B7">
        <w:rPr>
          <w:rFonts w:ascii="Berlin Type" w:hAnsi="Berlin Type"/>
          <w:sz w:val="21"/>
          <w:szCs w:val="21"/>
        </w:rPr>
        <w:t xml:space="preserve"> von beziehungsweise unbefugten </w:t>
      </w:r>
      <w:r w:rsidRPr="00AB09B7">
        <w:rPr>
          <w:rFonts w:ascii="Berlin Type" w:hAnsi="Berlin Type"/>
          <w:b/>
          <w:sz w:val="21"/>
          <w:szCs w:val="21"/>
        </w:rPr>
        <w:t>Zugang</w:t>
      </w:r>
      <w:r w:rsidRPr="00AB09B7">
        <w:rPr>
          <w:rFonts w:ascii="Berlin Type" w:hAnsi="Berlin Type"/>
          <w:sz w:val="21"/>
          <w:szCs w:val="21"/>
        </w:rPr>
        <w:t xml:space="preserve"> zu personenbezogenen Daten, die übermittelt, gespeichert oder auf andere Weise verarbeitet wurden – verbunden sind.</w:t>
      </w:r>
    </w:p>
    <w:p w14:paraId="09B30554" w14:textId="77777777" w:rsidR="00A61CA8" w:rsidRPr="00AB09B7" w:rsidRDefault="00A61CA8" w:rsidP="00EC128F">
      <w:pPr>
        <w:spacing w:after="240"/>
        <w:jc w:val="both"/>
        <w:rPr>
          <w:rFonts w:ascii="Berlin Type" w:hAnsi="Berlin Type"/>
          <w:sz w:val="21"/>
          <w:szCs w:val="21"/>
        </w:rPr>
      </w:pPr>
      <w:r w:rsidRPr="00AB09B7">
        <w:rPr>
          <w:rFonts w:ascii="Berlin Type" w:hAnsi="Berlin Type"/>
          <w:sz w:val="21"/>
          <w:szCs w:val="21"/>
        </w:rPr>
        <w:t xml:space="preserve">Art. 33 Abs. 1 Satz 1 DS-GVO: Im Falle einer Verletzung des Schutzes personenbezogener Daten meldet der Verantwortliche unverzüglich und möglichst binnen 72 Stunden, nachdem ihm die Verletzung bekannt wurde, diese der […] zuständigen Aufsichtsbehörde, es sei denn, dass die </w:t>
      </w:r>
      <w:r w:rsidRPr="00AB09B7">
        <w:rPr>
          <w:rFonts w:ascii="Berlin Type" w:hAnsi="Berlin Type"/>
          <w:b/>
          <w:sz w:val="21"/>
          <w:szCs w:val="21"/>
        </w:rPr>
        <w:t>Verletzung</w:t>
      </w:r>
      <w:r w:rsidRPr="00AB09B7">
        <w:rPr>
          <w:rFonts w:ascii="Berlin Type" w:hAnsi="Berlin Type"/>
          <w:sz w:val="21"/>
          <w:szCs w:val="21"/>
        </w:rPr>
        <w:t xml:space="preserve"> des Schutzes personenbezogener Daten voraussichtlich</w:t>
      </w:r>
      <w:r w:rsidR="00EC128F" w:rsidRPr="00AB09B7">
        <w:rPr>
          <w:rFonts w:ascii="Berlin Type" w:hAnsi="Berlin Type"/>
          <w:sz w:val="21"/>
          <w:szCs w:val="21"/>
        </w:rPr>
        <w:t xml:space="preserve"> </w:t>
      </w:r>
      <w:r w:rsidRPr="00AB09B7">
        <w:rPr>
          <w:rFonts w:ascii="Berlin Type" w:hAnsi="Berlin Type"/>
          <w:sz w:val="21"/>
          <w:szCs w:val="21"/>
        </w:rPr>
        <w:t>nicht zu einem Risiko für die Rechte und Freiheiten</w:t>
      </w:r>
      <w:r w:rsidR="00EC128F" w:rsidRPr="00AB09B7">
        <w:rPr>
          <w:rFonts w:ascii="Berlin Type" w:hAnsi="Berlin Type"/>
          <w:sz w:val="21"/>
          <w:szCs w:val="21"/>
        </w:rPr>
        <w:t xml:space="preserve"> </w:t>
      </w:r>
      <w:r w:rsidRPr="00AB09B7">
        <w:rPr>
          <w:rFonts w:ascii="Berlin Type" w:hAnsi="Berlin Type"/>
          <w:sz w:val="21"/>
          <w:szCs w:val="21"/>
        </w:rPr>
        <w:t>natürlicher Personen führt.</w:t>
      </w:r>
    </w:p>
    <w:p w14:paraId="33E0299A" w14:textId="77777777" w:rsidR="00A61CA8" w:rsidRPr="00AB09B7" w:rsidRDefault="00A61CA8" w:rsidP="00D760B7">
      <w:pPr>
        <w:pStyle w:val="Untertitel"/>
        <w:spacing w:after="0"/>
        <w:jc w:val="both"/>
        <w:rPr>
          <w:rFonts w:ascii="Berlin Type" w:hAnsi="Berlin Type"/>
          <w:b/>
          <w:i w:val="0"/>
        </w:rPr>
      </w:pPr>
      <w:r w:rsidRPr="00AB09B7">
        <w:rPr>
          <w:rFonts w:ascii="Berlin Type" w:hAnsi="Berlin Type"/>
          <w:b/>
          <w:i w:val="0"/>
        </w:rPr>
        <w:t>Haftung</w:t>
      </w:r>
    </w:p>
    <w:p w14:paraId="39A8DABA" w14:textId="77777777" w:rsidR="00A61CA8" w:rsidRPr="00AB09B7" w:rsidRDefault="00A61CA8" w:rsidP="00EC128F">
      <w:pPr>
        <w:spacing w:after="240"/>
        <w:jc w:val="both"/>
        <w:rPr>
          <w:rFonts w:ascii="Berlin Type" w:hAnsi="Berlin Type"/>
          <w:sz w:val="21"/>
          <w:szCs w:val="21"/>
        </w:rPr>
      </w:pPr>
      <w:r w:rsidRPr="00AB09B7">
        <w:rPr>
          <w:rFonts w:ascii="Berlin Type" w:hAnsi="Berlin Type"/>
          <w:sz w:val="21"/>
          <w:szCs w:val="21"/>
        </w:rPr>
        <w:t>Art. 82 Abs. 1 DS-GVO: Jede Person, der wegen eines</w:t>
      </w:r>
      <w:r w:rsidR="00EC128F" w:rsidRPr="00AB09B7">
        <w:rPr>
          <w:rFonts w:ascii="Berlin Type" w:hAnsi="Berlin Type"/>
          <w:sz w:val="21"/>
          <w:szCs w:val="21"/>
        </w:rPr>
        <w:t xml:space="preserve"> </w:t>
      </w:r>
      <w:r w:rsidRPr="00AB09B7">
        <w:rPr>
          <w:rFonts w:ascii="Berlin Type" w:hAnsi="Berlin Type"/>
          <w:sz w:val="21"/>
          <w:szCs w:val="21"/>
        </w:rPr>
        <w:t>Verstoßes gegen diese Verordnung ein materieller</w:t>
      </w:r>
      <w:r w:rsidR="00EC128F" w:rsidRPr="00AB09B7">
        <w:rPr>
          <w:rFonts w:ascii="Berlin Type" w:hAnsi="Berlin Type"/>
          <w:sz w:val="21"/>
          <w:szCs w:val="21"/>
        </w:rPr>
        <w:t xml:space="preserve"> </w:t>
      </w:r>
      <w:r w:rsidRPr="00AB09B7">
        <w:rPr>
          <w:rFonts w:ascii="Berlin Type" w:hAnsi="Berlin Type"/>
          <w:sz w:val="21"/>
          <w:szCs w:val="21"/>
        </w:rPr>
        <w:t>oder immaterieller Schaden entstanden ist,</w:t>
      </w:r>
      <w:r w:rsidR="00EC128F" w:rsidRPr="00AB09B7">
        <w:rPr>
          <w:rFonts w:ascii="Berlin Type" w:hAnsi="Berlin Type"/>
          <w:sz w:val="21"/>
          <w:szCs w:val="21"/>
        </w:rPr>
        <w:t xml:space="preserve"> </w:t>
      </w:r>
      <w:r w:rsidRPr="00AB09B7">
        <w:rPr>
          <w:rFonts w:ascii="Berlin Type" w:hAnsi="Berlin Type"/>
          <w:sz w:val="21"/>
          <w:szCs w:val="21"/>
        </w:rPr>
        <w:t xml:space="preserve">hat Anspruch auf </w:t>
      </w:r>
      <w:r w:rsidRPr="00AB09B7">
        <w:rPr>
          <w:rFonts w:ascii="Berlin Type" w:hAnsi="Berlin Type"/>
          <w:b/>
          <w:sz w:val="21"/>
          <w:szCs w:val="21"/>
        </w:rPr>
        <w:t xml:space="preserve">Schadenersatz </w:t>
      </w:r>
      <w:r w:rsidRPr="00AB09B7">
        <w:rPr>
          <w:rFonts w:ascii="Berlin Type" w:hAnsi="Berlin Type"/>
          <w:sz w:val="21"/>
          <w:szCs w:val="21"/>
        </w:rPr>
        <w:t>gegen den Verantwortlichen</w:t>
      </w:r>
      <w:r w:rsidR="00EC128F" w:rsidRPr="00AB09B7">
        <w:rPr>
          <w:rFonts w:ascii="Berlin Type" w:hAnsi="Berlin Type"/>
          <w:sz w:val="21"/>
          <w:szCs w:val="21"/>
        </w:rPr>
        <w:t xml:space="preserve"> </w:t>
      </w:r>
      <w:r w:rsidRPr="00AB09B7">
        <w:rPr>
          <w:rFonts w:ascii="Berlin Type" w:hAnsi="Berlin Type"/>
          <w:sz w:val="21"/>
          <w:szCs w:val="21"/>
        </w:rPr>
        <w:t xml:space="preserve">oder gegen den </w:t>
      </w:r>
      <w:proofErr w:type="spellStart"/>
      <w:r w:rsidRPr="00AB09B7">
        <w:rPr>
          <w:rFonts w:ascii="Berlin Type" w:hAnsi="Berlin Type"/>
          <w:sz w:val="21"/>
          <w:szCs w:val="21"/>
        </w:rPr>
        <w:t>Auftragsverarbeiter</w:t>
      </w:r>
      <w:proofErr w:type="spellEnd"/>
      <w:r w:rsidRPr="00AB09B7">
        <w:rPr>
          <w:rFonts w:ascii="Berlin Type" w:hAnsi="Berlin Type"/>
          <w:sz w:val="21"/>
          <w:szCs w:val="21"/>
        </w:rPr>
        <w:t>.</w:t>
      </w:r>
    </w:p>
    <w:p w14:paraId="1DDBECFC" w14:textId="77777777" w:rsidR="00EC128F" w:rsidRPr="00AB09B7" w:rsidRDefault="00A61CA8" w:rsidP="00EC128F">
      <w:pPr>
        <w:spacing w:after="240"/>
        <w:jc w:val="both"/>
        <w:rPr>
          <w:rFonts w:ascii="Berlin Type" w:hAnsi="Berlin Type"/>
          <w:sz w:val="21"/>
          <w:szCs w:val="21"/>
        </w:rPr>
      </w:pPr>
      <w:r w:rsidRPr="00AB09B7">
        <w:rPr>
          <w:rFonts w:ascii="Berlin Type" w:hAnsi="Berlin Type"/>
          <w:sz w:val="21"/>
          <w:szCs w:val="21"/>
        </w:rPr>
        <w:lastRenderedPageBreak/>
        <w:t>Art. 83 Abs. 1 DS-GVO: Jede Aufsichtsbehörde stellt</w:t>
      </w:r>
      <w:r w:rsidR="00EC128F" w:rsidRPr="00AB09B7">
        <w:rPr>
          <w:rFonts w:ascii="Berlin Type" w:hAnsi="Berlin Type"/>
          <w:sz w:val="21"/>
          <w:szCs w:val="21"/>
        </w:rPr>
        <w:t xml:space="preserve"> </w:t>
      </w:r>
      <w:r w:rsidRPr="00AB09B7">
        <w:rPr>
          <w:rFonts w:ascii="Berlin Type" w:hAnsi="Berlin Type"/>
          <w:sz w:val="21"/>
          <w:szCs w:val="21"/>
        </w:rPr>
        <w:t xml:space="preserve">sicher, dass die Verhängung von </w:t>
      </w:r>
      <w:r w:rsidRPr="00AB09B7">
        <w:rPr>
          <w:rFonts w:ascii="Berlin Type" w:hAnsi="Berlin Type"/>
          <w:b/>
          <w:sz w:val="21"/>
          <w:szCs w:val="21"/>
        </w:rPr>
        <w:t>Geldbußen</w:t>
      </w:r>
      <w:r w:rsidRPr="00AB09B7">
        <w:rPr>
          <w:rFonts w:ascii="Berlin Type" w:hAnsi="Berlin Type"/>
          <w:sz w:val="21"/>
          <w:szCs w:val="21"/>
        </w:rPr>
        <w:t xml:space="preserve"> gemäß</w:t>
      </w:r>
      <w:r w:rsidR="00EC128F" w:rsidRPr="00AB09B7">
        <w:rPr>
          <w:rFonts w:ascii="Berlin Type" w:hAnsi="Berlin Type"/>
          <w:sz w:val="21"/>
          <w:szCs w:val="21"/>
        </w:rPr>
        <w:t xml:space="preserve"> </w:t>
      </w:r>
      <w:r w:rsidRPr="00AB09B7">
        <w:rPr>
          <w:rFonts w:ascii="Berlin Type" w:hAnsi="Berlin Type"/>
          <w:sz w:val="21"/>
          <w:szCs w:val="21"/>
        </w:rPr>
        <w:t>diesem Artikel für Verstöße gegen diese Verordnung</w:t>
      </w:r>
      <w:r w:rsidR="00EC128F" w:rsidRPr="00AB09B7">
        <w:rPr>
          <w:rFonts w:ascii="Berlin Type" w:hAnsi="Berlin Type"/>
          <w:sz w:val="21"/>
          <w:szCs w:val="21"/>
        </w:rPr>
        <w:t xml:space="preserve"> </w:t>
      </w:r>
      <w:r w:rsidRPr="00AB09B7">
        <w:rPr>
          <w:rFonts w:ascii="Berlin Type" w:hAnsi="Berlin Type"/>
          <w:sz w:val="21"/>
          <w:szCs w:val="21"/>
        </w:rPr>
        <w:t>[…] in jedem Einzelfall wirksam, verhältnismäßig</w:t>
      </w:r>
      <w:r w:rsidR="00EC128F" w:rsidRPr="00AB09B7">
        <w:rPr>
          <w:rFonts w:ascii="Berlin Type" w:hAnsi="Berlin Type"/>
          <w:sz w:val="21"/>
          <w:szCs w:val="21"/>
        </w:rPr>
        <w:t xml:space="preserve"> </w:t>
      </w:r>
      <w:r w:rsidRPr="00AB09B7">
        <w:rPr>
          <w:rFonts w:ascii="Berlin Type" w:hAnsi="Berlin Type"/>
          <w:sz w:val="21"/>
          <w:szCs w:val="21"/>
        </w:rPr>
        <w:t>und abschreckend ist.</w:t>
      </w:r>
      <w:r w:rsidR="00EC128F" w:rsidRPr="00AB09B7">
        <w:rPr>
          <w:rFonts w:ascii="Berlin Type" w:hAnsi="Berlin Type"/>
          <w:sz w:val="21"/>
          <w:szCs w:val="21"/>
        </w:rPr>
        <w:t xml:space="preserve"> </w:t>
      </w:r>
    </w:p>
    <w:p w14:paraId="191F4A1A" w14:textId="77777777" w:rsidR="00A61CA8" w:rsidRPr="00AB09B7" w:rsidRDefault="00A61CA8" w:rsidP="00D760B7">
      <w:pPr>
        <w:spacing w:after="0"/>
        <w:jc w:val="both"/>
        <w:rPr>
          <w:rFonts w:ascii="Berlin Type" w:hAnsi="Berlin Type"/>
          <w:sz w:val="21"/>
          <w:szCs w:val="21"/>
        </w:rPr>
      </w:pPr>
      <w:r w:rsidRPr="00AB09B7">
        <w:rPr>
          <w:rFonts w:ascii="Berlin Type" w:hAnsi="Berlin Type"/>
          <w:sz w:val="21"/>
          <w:szCs w:val="21"/>
        </w:rPr>
        <w:t>§ 42 BDSG</w:t>
      </w:r>
      <w:r w:rsidR="00783D7C" w:rsidRPr="00AB09B7">
        <w:rPr>
          <w:rFonts w:ascii="Berlin Type" w:hAnsi="Berlin Type"/>
          <w:sz w:val="21"/>
          <w:szCs w:val="21"/>
        </w:rPr>
        <w:t xml:space="preserve">-neu </w:t>
      </w:r>
      <w:r w:rsidRPr="00AB09B7">
        <w:rPr>
          <w:rFonts w:ascii="Berlin Type" w:hAnsi="Berlin Type"/>
          <w:sz w:val="21"/>
          <w:szCs w:val="21"/>
        </w:rPr>
        <w:t xml:space="preserve">(1) Mit </w:t>
      </w:r>
      <w:r w:rsidRPr="00AB09B7">
        <w:rPr>
          <w:rFonts w:ascii="Berlin Type" w:hAnsi="Berlin Type"/>
          <w:b/>
          <w:sz w:val="21"/>
          <w:szCs w:val="21"/>
        </w:rPr>
        <w:t>Freiheitsstrafe</w:t>
      </w:r>
      <w:r w:rsidRPr="00AB09B7">
        <w:rPr>
          <w:rFonts w:ascii="Berlin Type" w:hAnsi="Berlin Type"/>
          <w:sz w:val="21"/>
          <w:szCs w:val="21"/>
        </w:rPr>
        <w:t xml:space="preserve"> bis zu drei Jahren oder mit</w:t>
      </w:r>
      <w:r w:rsidR="00EC128F" w:rsidRPr="00AB09B7">
        <w:rPr>
          <w:rFonts w:ascii="Berlin Type" w:hAnsi="Berlin Type"/>
          <w:sz w:val="21"/>
          <w:szCs w:val="21"/>
        </w:rPr>
        <w:t xml:space="preserve"> </w:t>
      </w:r>
      <w:r w:rsidRPr="00AB09B7">
        <w:rPr>
          <w:rFonts w:ascii="Berlin Type" w:hAnsi="Berlin Type"/>
          <w:b/>
          <w:sz w:val="21"/>
          <w:szCs w:val="21"/>
        </w:rPr>
        <w:t xml:space="preserve">Geldstrafe </w:t>
      </w:r>
      <w:r w:rsidRPr="00AB09B7">
        <w:rPr>
          <w:rFonts w:ascii="Berlin Type" w:hAnsi="Berlin Type"/>
          <w:sz w:val="21"/>
          <w:szCs w:val="21"/>
        </w:rPr>
        <w:t>wird bestraft, wer wissentlich nicht allgemein</w:t>
      </w:r>
      <w:r w:rsidR="00EC128F" w:rsidRPr="00AB09B7">
        <w:rPr>
          <w:rFonts w:ascii="Berlin Type" w:hAnsi="Berlin Type"/>
          <w:sz w:val="21"/>
          <w:szCs w:val="21"/>
        </w:rPr>
        <w:t xml:space="preserve"> </w:t>
      </w:r>
      <w:r w:rsidRPr="00AB09B7">
        <w:rPr>
          <w:rFonts w:ascii="Berlin Type" w:hAnsi="Berlin Type"/>
          <w:sz w:val="21"/>
          <w:szCs w:val="21"/>
        </w:rPr>
        <w:t>zugängliche personenbezogene Daten einer</w:t>
      </w:r>
      <w:r w:rsidR="00EC128F" w:rsidRPr="00AB09B7">
        <w:rPr>
          <w:rFonts w:ascii="Berlin Type" w:hAnsi="Berlin Type"/>
          <w:sz w:val="21"/>
          <w:szCs w:val="21"/>
        </w:rPr>
        <w:t xml:space="preserve"> </w:t>
      </w:r>
      <w:r w:rsidRPr="00AB09B7">
        <w:rPr>
          <w:rFonts w:ascii="Berlin Type" w:hAnsi="Berlin Type"/>
          <w:sz w:val="21"/>
          <w:szCs w:val="21"/>
        </w:rPr>
        <w:t>großen Zahl von Personen, ohne hierzu berechtigt</w:t>
      </w:r>
      <w:r w:rsidR="00EC128F" w:rsidRPr="00AB09B7">
        <w:rPr>
          <w:rFonts w:ascii="Berlin Type" w:hAnsi="Berlin Type"/>
          <w:sz w:val="21"/>
          <w:szCs w:val="21"/>
        </w:rPr>
        <w:t xml:space="preserve"> </w:t>
      </w:r>
      <w:r w:rsidRPr="00AB09B7">
        <w:rPr>
          <w:rFonts w:ascii="Berlin Type" w:hAnsi="Berlin Type"/>
          <w:sz w:val="21"/>
          <w:szCs w:val="21"/>
        </w:rPr>
        <w:t>zu sein,</w:t>
      </w:r>
    </w:p>
    <w:p w14:paraId="606A9704" w14:textId="77777777" w:rsidR="00A61CA8" w:rsidRPr="00AB09B7" w:rsidRDefault="00A61CA8" w:rsidP="00D760B7">
      <w:pPr>
        <w:pStyle w:val="Listenabsatz"/>
        <w:numPr>
          <w:ilvl w:val="0"/>
          <w:numId w:val="28"/>
        </w:numPr>
        <w:spacing w:after="0"/>
        <w:jc w:val="both"/>
        <w:rPr>
          <w:rFonts w:ascii="Berlin Type" w:hAnsi="Berlin Type"/>
          <w:sz w:val="21"/>
          <w:szCs w:val="21"/>
        </w:rPr>
      </w:pPr>
      <w:r w:rsidRPr="00AB09B7">
        <w:rPr>
          <w:rFonts w:ascii="Berlin Type" w:hAnsi="Berlin Type"/>
          <w:sz w:val="21"/>
          <w:szCs w:val="21"/>
        </w:rPr>
        <w:t>einem Dritten übermittelt oder</w:t>
      </w:r>
    </w:p>
    <w:p w14:paraId="743070E8" w14:textId="77777777" w:rsidR="00A61CA8" w:rsidRPr="00AB09B7" w:rsidRDefault="00A61CA8" w:rsidP="00D760B7">
      <w:pPr>
        <w:pStyle w:val="Listenabsatz"/>
        <w:numPr>
          <w:ilvl w:val="0"/>
          <w:numId w:val="28"/>
        </w:numPr>
        <w:spacing w:after="0"/>
        <w:jc w:val="both"/>
        <w:rPr>
          <w:rFonts w:ascii="Berlin Type" w:hAnsi="Berlin Type"/>
          <w:sz w:val="21"/>
          <w:szCs w:val="21"/>
        </w:rPr>
      </w:pPr>
      <w:r w:rsidRPr="00AB09B7">
        <w:rPr>
          <w:rFonts w:ascii="Berlin Type" w:hAnsi="Berlin Type"/>
          <w:sz w:val="21"/>
          <w:szCs w:val="21"/>
        </w:rPr>
        <w:t>auf andere Art und Weise zugänglich macht</w:t>
      </w:r>
    </w:p>
    <w:p w14:paraId="0168692C" w14:textId="77777777" w:rsidR="00EC128F" w:rsidRPr="00AB09B7" w:rsidRDefault="00A61CA8" w:rsidP="00EC128F">
      <w:pPr>
        <w:spacing w:after="240"/>
        <w:jc w:val="both"/>
        <w:rPr>
          <w:rFonts w:ascii="Berlin Type" w:hAnsi="Berlin Type"/>
          <w:sz w:val="21"/>
          <w:szCs w:val="21"/>
        </w:rPr>
      </w:pPr>
      <w:r w:rsidRPr="00AB09B7">
        <w:rPr>
          <w:rFonts w:ascii="Berlin Type" w:hAnsi="Berlin Type"/>
          <w:sz w:val="21"/>
          <w:szCs w:val="21"/>
        </w:rPr>
        <w:t>und hierbei gewerbsmäßig handelt.</w:t>
      </w:r>
      <w:r w:rsidR="00EC128F" w:rsidRPr="00AB09B7">
        <w:rPr>
          <w:rFonts w:ascii="Berlin Type" w:hAnsi="Berlin Type"/>
          <w:sz w:val="21"/>
          <w:szCs w:val="21"/>
        </w:rPr>
        <w:t xml:space="preserve"> </w:t>
      </w:r>
    </w:p>
    <w:p w14:paraId="1D977E40" w14:textId="77777777" w:rsidR="00A61CA8" w:rsidRPr="00AB09B7" w:rsidRDefault="00A61CA8" w:rsidP="00D760B7">
      <w:pPr>
        <w:spacing w:after="0"/>
        <w:jc w:val="both"/>
        <w:rPr>
          <w:rFonts w:ascii="Berlin Type" w:hAnsi="Berlin Type"/>
          <w:sz w:val="21"/>
          <w:szCs w:val="21"/>
        </w:rPr>
      </w:pPr>
      <w:r w:rsidRPr="00AB09B7">
        <w:rPr>
          <w:rFonts w:ascii="Berlin Type" w:hAnsi="Berlin Type"/>
          <w:sz w:val="21"/>
          <w:szCs w:val="21"/>
        </w:rPr>
        <w:t xml:space="preserve">(2) Mit </w:t>
      </w:r>
      <w:r w:rsidRPr="00AB09B7">
        <w:rPr>
          <w:rFonts w:ascii="Berlin Type" w:hAnsi="Berlin Type"/>
          <w:b/>
          <w:sz w:val="21"/>
          <w:szCs w:val="21"/>
        </w:rPr>
        <w:t xml:space="preserve">Freiheitsstrafe </w:t>
      </w:r>
      <w:r w:rsidRPr="00AB09B7">
        <w:rPr>
          <w:rFonts w:ascii="Berlin Type" w:hAnsi="Berlin Type"/>
          <w:sz w:val="21"/>
          <w:szCs w:val="21"/>
        </w:rPr>
        <w:t>bis zu zwei Jahren oder mit</w:t>
      </w:r>
      <w:r w:rsidR="00EC128F" w:rsidRPr="00AB09B7">
        <w:rPr>
          <w:rFonts w:ascii="Berlin Type" w:hAnsi="Berlin Type"/>
          <w:sz w:val="21"/>
          <w:szCs w:val="21"/>
        </w:rPr>
        <w:t xml:space="preserve"> </w:t>
      </w:r>
      <w:r w:rsidRPr="00AB09B7">
        <w:rPr>
          <w:rFonts w:ascii="Berlin Type" w:hAnsi="Berlin Type"/>
          <w:b/>
          <w:sz w:val="21"/>
          <w:szCs w:val="21"/>
        </w:rPr>
        <w:t>Geldstrafe</w:t>
      </w:r>
      <w:r w:rsidRPr="00AB09B7">
        <w:rPr>
          <w:rFonts w:ascii="Berlin Type" w:hAnsi="Berlin Type"/>
          <w:sz w:val="21"/>
          <w:szCs w:val="21"/>
        </w:rPr>
        <w:t xml:space="preserve"> wird bestraft, wer personenbezogene</w:t>
      </w:r>
      <w:r w:rsidR="00EC128F" w:rsidRPr="00AB09B7">
        <w:rPr>
          <w:rFonts w:ascii="Berlin Type" w:hAnsi="Berlin Type"/>
          <w:sz w:val="21"/>
          <w:szCs w:val="21"/>
        </w:rPr>
        <w:t xml:space="preserve"> </w:t>
      </w:r>
      <w:r w:rsidRPr="00AB09B7">
        <w:rPr>
          <w:rFonts w:ascii="Berlin Type" w:hAnsi="Berlin Type"/>
          <w:sz w:val="21"/>
          <w:szCs w:val="21"/>
        </w:rPr>
        <w:t>Daten, die nicht allgemein zugänglich sind,</w:t>
      </w:r>
    </w:p>
    <w:p w14:paraId="57D318BE" w14:textId="77777777" w:rsidR="00A61CA8" w:rsidRPr="00AB09B7" w:rsidRDefault="00A61CA8" w:rsidP="00D760B7">
      <w:pPr>
        <w:pStyle w:val="Listenabsatz"/>
        <w:numPr>
          <w:ilvl w:val="0"/>
          <w:numId w:val="26"/>
        </w:numPr>
        <w:spacing w:before="0" w:after="0"/>
        <w:jc w:val="both"/>
        <w:rPr>
          <w:rFonts w:ascii="Berlin Type" w:hAnsi="Berlin Type"/>
          <w:sz w:val="21"/>
          <w:szCs w:val="21"/>
        </w:rPr>
      </w:pPr>
      <w:r w:rsidRPr="00AB09B7">
        <w:rPr>
          <w:rFonts w:ascii="Berlin Type" w:hAnsi="Berlin Type"/>
          <w:sz w:val="21"/>
          <w:szCs w:val="21"/>
        </w:rPr>
        <w:t>ohne hierzu berechtigt zu sein, verarbeitet</w:t>
      </w:r>
    </w:p>
    <w:p w14:paraId="58691EE8" w14:textId="77777777" w:rsidR="00A61CA8" w:rsidRPr="00AB09B7" w:rsidRDefault="00A61CA8" w:rsidP="00D760B7">
      <w:pPr>
        <w:spacing w:before="0" w:after="0"/>
        <w:jc w:val="both"/>
        <w:rPr>
          <w:rFonts w:ascii="Berlin Type" w:hAnsi="Berlin Type"/>
          <w:sz w:val="21"/>
          <w:szCs w:val="21"/>
        </w:rPr>
      </w:pPr>
      <w:r w:rsidRPr="00AB09B7">
        <w:rPr>
          <w:rFonts w:ascii="Berlin Type" w:hAnsi="Berlin Type"/>
          <w:sz w:val="21"/>
          <w:szCs w:val="21"/>
        </w:rPr>
        <w:t>oder</w:t>
      </w:r>
    </w:p>
    <w:p w14:paraId="53D37F66" w14:textId="77777777" w:rsidR="00A61CA8" w:rsidRPr="00AB09B7" w:rsidRDefault="00A61CA8" w:rsidP="00D760B7">
      <w:pPr>
        <w:pStyle w:val="Listenabsatz"/>
        <w:numPr>
          <w:ilvl w:val="0"/>
          <w:numId w:val="26"/>
        </w:numPr>
        <w:spacing w:before="0" w:after="0"/>
        <w:jc w:val="both"/>
        <w:rPr>
          <w:rFonts w:ascii="Berlin Type" w:hAnsi="Berlin Type"/>
          <w:sz w:val="21"/>
          <w:szCs w:val="21"/>
        </w:rPr>
      </w:pPr>
      <w:r w:rsidRPr="00AB09B7">
        <w:rPr>
          <w:rFonts w:ascii="Berlin Type" w:hAnsi="Berlin Type"/>
          <w:sz w:val="21"/>
          <w:szCs w:val="21"/>
        </w:rPr>
        <w:t>durch unrichtige Angaben erschleicht</w:t>
      </w:r>
    </w:p>
    <w:p w14:paraId="73CB5314" w14:textId="77777777" w:rsidR="00A61CA8" w:rsidRPr="00AB09B7" w:rsidRDefault="00A61CA8" w:rsidP="00EC128F">
      <w:pPr>
        <w:spacing w:after="240"/>
        <w:jc w:val="both"/>
        <w:rPr>
          <w:rFonts w:ascii="Berlin Type" w:hAnsi="Berlin Type"/>
          <w:sz w:val="21"/>
          <w:szCs w:val="21"/>
        </w:rPr>
      </w:pPr>
      <w:r w:rsidRPr="00AB09B7">
        <w:rPr>
          <w:rFonts w:ascii="Berlin Type" w:hAnsi="Berlin Type"/>
          <w:sz w:val="21"/>
          <w:szCs w:val="21"/>
        </w:rPr>
        <w:t>und hierbei gegen Entgelt oder in der Absicht handelt,</w:t>
      </w:r>
      <w:r w:rsidR="00EC128F" w:rsidRPr="00AB09B7">
        <w:rPr>
          <w:rFonts w:ascii="Berlin Type" w:hAnsi="Berlin Type"/>
          <w:sz w:val="21"/>
          <w:szCs w:val="21"/>
        </w:rPr>
        <w:t xml:space="preserve"> </w:t>
      </w:r>
      <w:r w:rsidRPr="00AB09B7">
        <w:rPr>
          <w:rFonts w:ascii="Berlin Type" w:hAnsi="Berlin Type"/>
          <w:sz w:val="21"/>
          <w:szCs w:val="21"/>
        </w:rPr>
        <w:t>sich oder einen anderen zu bereichern oder</w:t>
      </w:r>
      <w:r w:rsidR="00EC128F" w:rsidRPr="00AB09B7">
        <w:rPr>
          <w:rFonts w:ascii="Berlin Type" w:hAnsi="Berlin Type"/>
          <w:sz w:val="21"/>
          <w:szCs w:val="21"/>
        </w:rPr>
        <w:t xml:space="preserve"> </w:t>
      </w:r>
      <w:r w:rsidRPr="00AB09B7">
        <w:rPr>
          <w:rFonts w:ascii="Berlin Type" w:hAnsi="Berlin Type"/>
          <w:sz w:val="21"/>
          <w:szCs w:val="21"/>
        </w:rPr>
        <w:t>einen anderen zu schädigen.</w:t>
      </w:r>
    </w:p>
    <w:p w14:paraId="5A3F1D1A" w14:textId="77777777" w:rsidR="00A61CA8" w:rsidRPr="00AB09B7" w:rsidRDefault="00A61CA8" w:rsidP="00EC128F">
      <w:pPr>
        <w:spacing w:after="240"/>
        <w:jc w:val="both"/>
        <w:rPr>
          <w:rFonts w:ascii="Berlin Type" w:hAnsi="Berlin Type"/>
          <w:sz w:val="21"/>
          <w:szCs w:val="21"/>
        </w:rPr>
      </w:pPr>
      <w:r w:rsidRPr="00AB09B7">
        <w:rPr>
          <w:rFonts w:ascii="Berlin Type" w:hAnsi="Berlin Type"/>
          <w:sz w:val="21"/>
          <w:szCs w:val="21"/>
        </w:rPr>
        <w:t>§ 202a Abs. 1 StGB: Wer unbefugt sich oder einem</w:t>
      </w:r>
      <w:r w:rsidR="00EC128F" w:rsidRPr="00AB09B7">
        <w:rPr>
          <w:rFonts w:ascii="Berlin Type" w:hAnsi="Berlin Type"/>
          <w:sz w:val="21"/>
          <w:szCs w:val="21"/>
        </w:rPr>
        <w:t xml:space="preserve"> </w:t>
      </w:r>
      <w:r w:rsidRPr="00AB09B7">
        <w:rPr>
          <w:rFonts w:ascii="Berlin Type" w:hAnsi="Berlin Type"/>
          <w:sz w:val="21"/>
          <w:szCs w:val="21"/>
        </w:rPr>
        <w:t>anderen Zugang zu Daten, die nicht für ihn</w:t>
      </w:r>
      <w:r w:rsidR="00EC128F" w:rsidRPr="00AB09B7">
        <w:rPr>
          <w:rFonts w:ascii="Berlin Type" w:hAnsi="Berlin Type"/>
          <w:sz w:val="21"/>
          <w:szCs w:val="21"/>
        </w:rPr>
        <w:t xml:space="preserve"> </w:t>
      </w:r>
      <w:r w:rsidRPr="00AB09B7">
        <w:rPr>
          <w:rFonts w:ascii="Berlin Type" w:hAnsi="Berlin Type"/>
          <w:sz w:val="21"/>
          <w:szCs w:val="21"/>
        </w:rPr>
        <w:t>bestimmt und die gegen unberechtigten Zugang</w:t>
      </w:r>
      <w:r w:rsidR="00EC128F" w:rsidRPr="00AB09B7">
        <w:rPr>
          <w:rFonts w:ascii="Berlin Type" w:hAnsi="Berlin Type"/>
          <w:sz w:val="21"/>
          <w:szCs w:val="21"/>
        </w:rPr>
        <w:t xml:space="preserve"> </w:t>
      </w:r>
      <w:r w:rsidRPr="00AB09B7">
        <w:rPr>
          <w:rFonts w:ascii="Berlin Type" w:hAnsi="Berlin Type"/>
          <w:sz w:val="21"/>
          <w:szCs w:val="21"/>
        </w:rPr>
        <w:t>besonders gesichert sind, unter Überwindung der</w:t>
      </w:r>
      <w:r w:rsidR="00EC128F" w:rsidRPr="00AB09B7">
        <w:rPr>
          <w:rFonts w:ascii="Berlin Type" w:hAnsi="Berlin Type"/>
          <w:sz w:val="21"/>
          <w:szCs w:val="21"/>
        </w:rPr>
        <w:t xml:space="preserve"> </w:t>
      </w:r>
      <w:r w:rsidRPr="00AB09B7">
        <w:rPr>
          <w:rFonts w:ascii="Berlin Type" w:hAnsi="Berlin Type"/>
          <w:sz w:val="21"/>
          <w:szCs w:val="21"/>
        </w:rPr>
        <w:t xml:space="preserve">Zugangssicherung verschafft, wird mit </w:t>
      </w:r>
      <w:r w:rsidRPr="00AB09B7">
        <w:rPr>
          <w:rFonts w:ascii="Berlin Type" w:hAnsi="Berlin Type"/>
          <w:b/>
          <w:sz w:val="21"/>
          <w:szCs w:val="21"/>
        </w:rPr>
        <w:t>Freiheitsstrafe</w:t>
      </w:r>
      <w:r w:rsidR="00EC128F" w:rsidRPr="00AB09B7">
        <w:rPr>
          <w:rFonts w:ascii="Berlin Type" w:hAnsi="Berlin Type"/>
          <w:b/>
          <w:sz w:val="21"/>
          <w:szCs w:val="21"/>
        </w:rPr>
        <w:t xml:space="preserve"> </w:t>
      </w:r>
      <w:r w:rsidRPr="00AB09B7">
        <w:rPr>
          <w:rFonts w:ascii="Berlin Type" w:hAnsi="Berlin Type"/>
          <w:sz w:val="21"/>
          <w:szCs w:val="21"/>
        </w:rPr>
        <w:t xml:space="preserve">bis zu drei Jahren oder mit </w:t>
      </w:r>
      <w:r w:rsidRPr="00AB09B7">
        <w:rPr>
          <w:rFonts w:ascii="Berlin Type" w:hAnsi="Berlin Type"/>
          <w:b/>
          <w:sz w:val="21"/>
          <w:szCs w:val="21"/>
        </w:rPr>
        <w:t>Geldstrafe</w:t>
      </w:r>
      <w:r w:rsidRPr="00AB09B7">
        <w:rPr>
          <w:rFonts w:ascii="Berlin Type" w:hAnsi="Berlin Type"/>
          <w:sz w:val="21"/>
          <w:szCs w:val="21"/>
        </w:rPr>
        <w:t xml:space="preserve"> bestraft.</w:t>
      </w:r>
    </w:p>
    <w:p w14:paraId="424C4B95" w14:textId="77777777" w:rsidR="00A61CA8" w:rsidRPr="00AB09B7" w:rsidRDefault="00A61CA8" w:rsidP="00EC128F">
      <w:pPr>
        <w:spacing w:after="240"/>
        <w:jc w:val="both"/>
        <w:rPr>
          <w:rFonts w:ascii="Berlin Type" w:hAnsi="Berlin Type"/>
          <w:sz w:val="21"/>
          <w:szCs w:val="21"/>
        </w:rPr>
      </w:pPr>
      <w:r w:rsidRPr="00AB09B7">
        <w:rPr>
          <w:rFonts w:ascii="Berlin Type" w:hAnsi="Berlin Type"/>
          <w:sz w:val="21"/>
          <w:szCs w:val="21"/>
        </w:rPr>
        <w:t>§ 303a Abs. 1 StGB: Wer rechtswidrig Daten […]</w:t>
      </w:r>
      <w:r w:rsidR="00EC128F" w:rsidRPr="00AB09B7">
        <w:rPr>
          <w:rFonts w:ascii="Berlin Type" w:hAnsi="Berlin Type"/>
          <w:sz w:val="21"/>
          <w:szCs w:val="21"/>
        </w:rPr>
        <w:t xml:space="preserve"> </w:t>
      </w:r>
      <w:r w:rsidRPr="00AB09B7">
        <w:rPr>
          <w:rFonts w:ascii="Berlin Type" w:hAnsi="Berlin Type"/>
          <w:sz w:val="21"/>
          <w:szCs w:val="21"/>
        </w:rPr>
        <w:t>löscht, unterdrückt, unbrauchbar macht oder verändert,</w:t>
      </w:r>
      <w:r w:rsidR="00EC128F" w:rsidRPr="00AB09B7">
        <w:rPr>
          <w:rFonts w:ascii="Berlin Type" w:hAnsi="Berlin Type"/>
          <w:sz w:val="21"/>
          <w:szCs w:val="21"/>
        </w:rPr>
        <w:t xml:space="preserve"> </w:t>
      </w:r>
      <w:r w:rsidRPr="00AB09B7">
        <w:rPr>
          <w:rFonts w:ascii="Berlin Type" w:hAnsi="Berlin Type"/>
          <w:sz w:val="21"/>
          <w:szCs w:val="21"/>
        </w:rPr>
        <w:t xml:space="preserve">wird mit </w:t>
      </w:r>
      <w:r w:rsidRPr="00AB09B7">
        <w:rPr>
          <w:rFonts w:ascii="Berlin Type" w:hAnsi="Berlin Type"/>
          <w:b/>
          <w:sz w:val="21"/>
          <w:szCs w:val="21"/>
        </w:rPr>
        <w:t>Freiheitsstrafe</w:t>
      </w:r>
      <w:r w:rsidRPr="00AB09B7">
        <w:rPr>
          <w:rFonts w:ascii="Berlin Type" w:hAnsi="Berlin Type"/>
          <w:sz w:val="21"/>
          <w:szCs w:val="21"/>
        </w:rPr>
        <w:t xml:space="preserve"> bis zu zwei Jahren</w:t>
      </w:r>
      <w:r w:rsidR="00EC128F" w:rsidRPr="00AB09B7">
        <w:rPr>
          <w:rFonts w:ascii="Berlin Type" w:hAnsi="Berlin Type"/>
          <w:sz w:val="21"/>
          <w:szCs w:val="21"/>
        </w:rPr>
        <w:t xml:space="preserve"> </w:t>
      </w:r>
      <w:r w:rsidRPr="00AB09B7">
        <w:rPr>
          <w:rFonts w:ascii="Berlin Type" w:hAnsi="Berlin Type"/>
          <w:sz w:val="21"/>
          <w:szCs w:val="21"/>
        </w:rPr>
        <w:t xml:space="preserve">oder mit </w:t>
      </w:r>
      <w:r w:rsidRPr="00AB09B7">
        <w:rPr>
          <w:rFonts w:ascii="Berlin Type" w:hAnsi="Berlin Type"/>
          <w:b/>
          <w:sz w:val="21"/>
          <w:szCs w:val="21"/>
        </w:rPr>
        <w:t>Geldstrafe</w:t>
      </w:r>
      <w:r w:rsidRPr="00AB09B7">
        <w:rPr>
          <w:rFonts w:ascii="Berlin Type" w:hAnsi="Berlin Type"/>
          <w:sz w:val="21"/>
          <w:szCs w:val="21"/>
        </w:rPr>
        <w:t xml:space="preserve"> bestraft.</w:t>
      </w:r>
    </w:p>
    <w:sectPr w:rsidR="00A61CA8" w:rsidRPr="00AB09B7" w:rsidSect="00EC128F">
      <w:type w:val="continuous"/>
      <w:pgSz w:w="11906" w:h="16838"/>
      <w:pgMar w:top="1417" w:right="1417" w:bottom="1134" w:left="1417" w:header="567"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A5171" w14:textId="77777777" w:rsidR="0078302B" w:rsidRDefault="0078302B" w:rsidP="00017BA3">
      <w:r>
        <w:separator/>
      </w:r>
    </w:p>
  </w:endnote>
  <w:endnote w:type="continuationSeparator" w:id="0">
    <w:p w14:paraId="4F6EC432" w14:textId="77777777" w:rsidR="0078302B" w:rsidRDefault="0078302B" w:rsidP="0001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MFChange">
    <w:panose1 w:val="02000503040000020004"/>
    <w:charset w:val="00"/>
    <w:family w:val="auto"/>
    <w:pitch w:val="variable"/>
    <w:sig w:usb0="A00002E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lin Type">
    <w:panose1 w:val="020B0502020203020204"/>
    <w:charset w:val="00"/>
    <w:family w:val="swiss"/>
    <w:notTrueType/>
    <w:pitch w:val="variable"/>
    <w:sig w:usb0="0000028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5B589" w14:textId="77777777" w:rsidR="0078302B" w:rsidRDefault="0078302B" w:rsidP="00017BA3">
      <w:r>
        <w:separator/>
      </w:r>
    </w:p>
  </w:footnote>
  <w:footnote w:type="continuationSeparator" w:id="0">
    <w:p w14:paraId="017F6E2D" w14:textId="77777777" w:rsidR="0078302B" w:rsidRDefault="0078302B" w:rsidP="00017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6D6E" w14:textId="77777777" w:rsidR="00017BA3" w:rsidRPr="00C324FA" w:rsidRDefault="00017BA3" w:rsidP="00017BA3">
    <w:pPr>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2627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686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06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E4E5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2A69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3EBC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1CD8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7255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78AE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C89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E3335"/>
    <w:multiLevelType w:val="hybridMultilevel"/>
    <w:tmpl w:val="D520D5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43E5E93"/>
    <w:multiLevelType w:val="hybridMultilevel"/>
    <w:tmpl w:val="CE2AB4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0F432851"/>
    <w:multiLevelType w:val="hybridMultilevel"/>
    <w:tmpl w:val="AC363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E33B1C"/>
    <w:multiLevelType w:val="hybridMultilevel"/>
    <w:tmpl w:val="D5746C7C"/>
    <w:lvl w:ilvl="0" w:tplc="C906A80E">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82F7EDD"/>
    <w:multiLevelType w:val="hybridMultilevel"/>
    <w:tmpl w:val="69E04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9091216"/>
    <w:multiLevelType w:val="hybridMultilevel"/>
    <w:tmpl w:val="F89C1F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9711EC"/>
    <w:multiLevelType w:val="hybridMultilevel"/>
    <w:tmpl w:val="4BA2E7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164587E"/>
    <w:multiLevelType w:val="hybridMultilevel"/>
    <w:tmpl w:val="22BE1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FF2804"/>
    <w:multiLevelType w:val="hybridMultilevel"/>
    <w:tmpl w:val="8C0C3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BA30A1"/>
    <w:multiLevelType w:val="hybridMultilevel"/>
    <w:tmpl w:val="1A5CA4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1C06FFE"/>
    <w:multiLevelType w:val="hybridMultilevel"/>
    <w:tmpl w:val="515248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91C525F"/>
    <w:multiLevelType w:val="hybridMultilevel"/>
    <w:tmpl w:val="E07ECDDA"/>
    <w:lvl w:ilvl="0" w:tplc="EC3EC068">
      <w:start w:val="1"/>
      <w:numFmt w:val="decimal"/>
      <w:lvlText w:val="%1.)"/>
      <w:lvlJc w:val="left"/>
      <w:pPr>
        <w:tabs>
          <w:tab w:val="num" w:pos="405"/>
        </w:tabs>
        <w:ind w:left="405" w:hanging="40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5BF475B7"/>
    <w:multiLevelType w:val="hybridMultilevel"/>
    <w:tmpl w:val="75B4DA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DF4194C"/>
    <w:multiLevelType w:val="hybridMultilevel"/>
    <w:tmpl w:val="72A6E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69098B"/>
    <w:multiLevelType w:val="hybridMultilevel"/>
    <w:tmpl w:val="EB583A80"/>
    <w:lvl w:ilvl="0" w:tplc="4D54E9E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5CD2BB2"/>
    <w:multiLevelType w:val="hybridMultilevel"/>
    <w:tmpl w:val="2F760B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B37225"/>
    <w:multiLevelType w:val="hybridMultilevel"/>
    <w:tmpl w:val="99060C3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7CEE0E4C"/>
    <w:multiLevelType w:val="hybridMultilevel"/>
    <w:tmpl w:val="3ADED0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EA02199"/>
    <w:multiLevelType w:val="hybridMultilevel"/>
    <w:tmpl w:val="A92A39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7"/>
  </w:num>
  <w:num w:numId="14">
    <w:abstractNumId w:val="23"/>
  </w:num>
  <w:num w:numId="15">
    <w:abstractNumId w:val="22"/>
  </w:num>
  <w:num w:numId="16">
    <w:abstractNumId w:val="13"/>
  </w:num>
  <w:num w:numId="17">
    <w:abstractNumId w:val="28"/>
  </w:num>
  <w:num w:numId="18">
    <w:abstractNumId w:val="19"/>
  </w:num>
  <w:num w:numId="19">
    <w:abstractNumId w:val="11"/>
  </w:num>
  <w:num w:numId="20">
    <w:abstractNumId w:val="20"/>
  </w:num>
  <w:num w:numId="21">
    <w:abstractNumId w:val="24"/>
  </w:num>
  <w:num w:numId="22">
    <w:abstractNumId w:val="26"/>
  </w:num>
  <w:num w:numId="23">
    <w:abstractNumId w:val="12"/>
  </w:num>
  <w:num w:numId="24">
    <w:abstractNumId w:val="14"/>
  </w:num>
  <w:num w:numId="25">
    <w:abstractNumId w:val="15"/>
  </w:num>
  <w:num w:numId="26">
    <w:abstractNumId w:val="18"/>
  </w:num>
  <w:num w:numId="27">
    <w:abstractNumId w:val="25"/>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CD"/>
    <w:rsid w:val="000000CE"/>
    <w:rsid w:val="000132E2"/>
    <w:rsid w:val="0001336E"/>
    <w:rsid w:val="00017BA3"/>
    <w:rsid w:val="000226FE"/>
    <w:rsid w:val="00091FD3"/>
    <w:rsid w:val="00094551"/>
    <w:rsid w:val="000A4D10"/>
    <w:rsid w:val="000B2844"/>
    <w:rsid w:val="000C1E92"/>
    <w:rsid w:val="000C2D29"/>
    <w:rsid w:val="000E109F"/>
    <w:rsid w:val="000F56D8"/>
    <w:rsid w:val="00111B39"/>
    <w:rsid w:val="00121DAF"/>
    <w:rsid w:val="00141D41"/>
    <w:rsid w:val="001556CC"/>
    <w:rsid w:val="00156CC0"/>
    <w:rsid w:val="0019182C"/>
    <w:rsid w:val="00196AEF"/>
    <w:rsid w:val="001D1975"/>
    <w:rsid w:val="001D290C"/>
    <w:rsid w:val="001D5FC3"/>
    <w:rsid w:val="001E7A96"/>
    <w:rsid w:val="0021258B"/>
    <w:rsid w:val="00220836"/>
    <w:rsid w:val="00220BF1"/>
    <w:rsid w:val="00244682"/>
    <w:rsid w:val="0026248E"/>
    <w:rsid w:val="002630A3"/>
    <w:rsid w:val="002728B0"/>
    <w:rsid w:val="00275EA0"/>
    <w:rsid w:val="00280D85"/>
    <w:rsid w:val="00292379"/>
    <w:rsid w:val="002A3883"/>
    <w:rsid w:val="002A4095"/>
    <w:rsid w:val="002B1A89"/>
    <w:rsid w:val="002C75B6"/>
    <w:rsid w:val="002E0459"/>
    <w:rsid w:val="002E23B7"/>
    <w:rsid w:val="002E6688"/>
    <w:rsid w:val="002F3485"/>
    <w:rsid w:val="003022FA"/>
    <w:rsid w:val="00303FA3"/>
    <w:rsid w:val="003044A5"/>
    <w:rsid w:val="00314B2B"/>
    <w:rsid w:val="0031660A"/>
    <w:rsid w:val="00321AFE"/>
    <w:rsid w:val="003321C1"/>
    <w:rsid w:val="00337149"/>
    <w:rsid w:val="003518B6"/>
    <w:rsid w:val="00355374"/>
    <w:rsid w:val="00356E4C"/>
    <w:rsid w:val="00366CFC"/>
    <w:rsid w:val="00390C8A"/>
    <w:rsid w:val="003A795A"/>
    <w:rsid w:val="003B6F39"/>
    <w:rsid w:val="003C328C"/>
    <w:rsid w:val="003C7330"/>
    <w:rsid w:val="003E468C"/>
    <w:rsid w:val="003F0634"/>
    <w:rsid w:val="003F3EFB"/>
    <w:rsid w:val="00413DEB"/>
    <w:rsid w:val="004214B9"/>
    <w:rsid w:val="00447213"/>
    <w:rsid w:val="00454797"/>
    <w:rsid w:val="00466BB8"/>
    <w:rsid w:val="00487999"/>
    <w:rsid w:val="004B3255"/>
    <w:rsid w:val="004B6E17"/>
    <w:rsid w:val="004D12D2"/>
    <w:rsid w:val="004E68E3"/>
    <w:rsid w:val="004F1A2B"/>
    <w:rsid w:val="004F2181"/>
    <w:rsid w:val="00515AEE"/>
    <w:rsid w:val="00524955"/>
    <w:rsid w:val="00524C31"/>
    <w:rsid w:val="0052730F"/>
    <w:rsid w:val="005421D9"/>
    <w:rsid w:val="0055545E"/>
    <w:rsid w:val="005562DA"/>
    <w:rsid w:val="00566877"/>
    <w:rsid w:val="00570913"/>
    <w:rsid w:val="005849E8"/>
    <w:rsid w:val="005B56E3"/>
    <w:rsid w:val="005B731B"/>
    <w:rsid w:val="005C1D02"/>
    <w:rsid w:val="005C743C"/>
    <w:rsid w:val="005D1DB9"/>
    <w:rsid w:val="005E41C8"/>
    <w:rsid w:val="005E4EAF"/>
    <w:rsid w:val="005F4E00"/>
    <w:rsid w:val="00607E38"/>
    <w:rsid w:val="006119EB"/>
    <w:rsid w:val="00612D30"/>
    <w:rsid w:val="006167CC"/>
    <w:rsid w:val="00617F34"/>
    <w:rsid w:val="006413EC"/>
    <w:rsid w:val="006744A3"/>
    <w:rsid w:val="00686C13"/>
    <w:rsid w:val="00695EC6"/>
    <w:rsid w:val="006A2A24"/>
    <w:rsid w:val="006A5F51"/>
    <w:rsid w:val="006B1185"/>
    <w:rsid w:val="006B13B6"/>
    <w:rsid w:val="006B3A8E"/>
    <w:rsid w:val="006B429B"/>
    <w:rsid w:val="006E02A1"/>
    <w:rsid w:val="006F1975"/>
    <w:rsid w:val="006F459D"/>
    <w:rsid w:val="007065C1"/>
    <w:rsid w:val="00717C50"/>
    <w:rsid w:val="00723CF6"/>
    <w:rsid w:val="007522B8"/>
    <w:rsid w:val="0077269B"/>
    <w:rsid w:val="0078302B"/>
    <w:rsid w:val="00783D7C"/>
    <w:rsid w:val="007851B0"/>
    <w:rsid w:val="007B05D5"/>
    <w:rsid w:val="007C546A"/>
    <w:rsid w:val="007C79E2"/>
    <w:rsid w:val="007E26EA"/>
    <w:rsid w:val="007F6298"/>
    <w:rsid w:val="008057B5"/>
    <w:rsid w:val="0082760D"/>
    <w:rsid w:val="00827926"/>
    <w:rsid w:val="00832434"/>
    <w:rsid w:val="0083434F"/>
    <w:rsid w:val="00844E72"/>
    <w:rsid w:val="008473D8"/>
    <w:rsid w:val="00863C56"/>
    <w:rsid w:val="008916F2"/>
    <w:rsid w:val="008A2DF3"/>
    <w:rsid w:val="008B5710"/>
    <w:rsid w:val="008D3D54"/>
    <w:rsid w:val="008F2D5C"/>
    <w:rsid w:val="008F5A71"/>
    <w:rsid w:val="00905305"/>
    <w:rsid w:val="009217BD"/>
    <w:rsid w:val="00926036"/>
    <w:rsid w:val="009339E1"/>
    <w:rsid w:val="00956117"/>
    <w:rsid w:val="009660AA"/>
    <w:rsid w:val="00990368"/>
    <w:rsid w:val="00996797"/>
    <w:rsid w:val="009968A7"/>
    <w:rsid w:val="009A73BF"/>
    <w:rsid w:val="009E0E3B"/>
    <w:rsid w:val="009F1BDB"/>
    <w:rsid w:val="009F408B"/>
    <w:rsid w:val="00A368D8"/>
    <w:rsid w:val="00A61CA8"/>
    <w:rsid w:val="00AB09B7"/>
    <w:rsid w:val="00AC4F25"/>
    <w:rsid w:val="00AC74D7"/>
    <w:rsid w:val="00AD4D58"/>
    <w:rsid w:val="00AD4FDB"/>
    <w:rsid w:val="00AE163B"/>
    <w:rsid w:val="00B03DA0"/>
    <w:rsid w:val="00B214AA"/>
    <w:rsid w:val="00B25A3A"/>
    <w:rsid w:val="00B335D9"/>
    <w:rsid w:val="00B5412A"/>
    <w:rsid w:val="00B60D53"/>
    <w:rsid w:val="00B6200B"/>
    <w:rsid w:val="00B80996"/>
    <w:rsid w:val="00B811E9"/>
    <w:rsid w:val="00B84763"/>
    <w:rsid w:val="00B84DA0"/>
    <w:rsid w:val="00B878BA"/>
    <w:rsid w:val="00B937DC"/>
    <w:rsid w:val="00BA7370"/>
    <w:rsid w:val="00BC263D"/>
    <w:rsid w:val="00BC5DB9"/>
    <w:rsid w:val="00BD70A3"/>
    <w:rsid w:val="00C06371"/>
    <w:rsid w:val="00C30183"/>
    <w:rsid w:val="00C324FA"/>
    <w:rsid w:val="00C3737D"/>
    <w:rsid w:val="00C37753"/>
    <w:rsid w:val="00C45A02"/>
    <w:rsid w:val="00C47AEF"/>
    <w:rsid w:val="00C5731C"/>
    <w:rsid w:val="00C61889"/>
    <w:rsid w:val="00C627CD"/>
    <w:rsid w:val="00C66A85"/>
    <w:rsid w:val="00C87D90"/>
    <w:rsid w:val="00C9176A"/>
    <w:rsid w:val="00CA73AA"/>
    <w:rsid w:val="00CE59DB"/>
    <w:rsid w:val="00CE653B"/>
    <w:rsid w:val="00CF3AA0"/>
    <w:rsid w:val="00D03279"/>
    <w:rsid w:val="00D0533E"/>
    <w:rsid w:val="00D14D09"/>
    <w:rsid w:val="00D166B2"/>
    <w:rsid w:val="00D318A7"/>
    <w:rsid w:val="00D43534"/>
    <w:rsid w:val="00D57359"/>
    <w:rsid w:val="00D760B7"/>
    <w:rsid w:val="00D871E4"/>
    <w:rsid w:val="00DC3E8E"/>
    <w:rsid w:val="00E16890"/>
    <w:rsid w:val="00E309D9"/>
    <w:rsid w:val="00E36E89"/>
    <w:rsid w:val="00E50404"/>
    <w:rsid w:val="00E54E5B"/>
    <w:rsid w:val="00E66A0E"/>
    <w:rsid w:val="00E765A6"/>
    <w:rsid w:val="00E80D66"/>
    <w:rsid w:val="00E84508"/>
    <w:rsid w:val="00EA39B7"/>
    <w:rsid w:val="00EA56E5"/>
    <w:rsid w:val="00EC0F7F"/>
    <w:rsid w:val="00EC128F"/>
    <w:rsid w:val="00EE0825"/>
    <w:rsid w:val="00EE7998"/>
    <w:rsid w:val="00EF2AA1"/>
    <w:rsid w:val="00F06863"/>
    <w:rsid w:val="00F16F68"/>
    <w:rsid w:val="00F27775"/>
    <w:rsid w:val="00F538B3"/>
    <w:rsid w:val="00F565BB"/>
    <w:rsid w:val="00F70AA5"/>
    <w:rsid w:val="00F85D9D"/>
    <w:rsid w:val="00FA0711"/>
    <w:rsid w:val="00FA30AE"/>
    <w:rsid w:val="00FA6D0C"/>
    <w:rsid w:val="00FC0076"/>
    <w:rsid w:val="00FC4960"/>
    <w:rsid w:val="00FC6AFA"/>
    <w:rsid w:val="00FF6C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CF57D6B"/>
  <w15:docId w15:val="{5D2B470D-6448-48CC-834E-78AD0F91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1D9"/>
    <w:pPr>
      <w:overflowPunct w:val="0"/>
      <w:autoSpaceDE w:val="0"/>
      <w:autoSpaceDN w:val="0"/>
      <w:adjustRightInd w:val="0"/>
      <w:spacing w:before="120" w:after="120" w:line="360" w:lineRule="auto"/>
      <w:textAlignment w:val="baseline"/>
    </w:pPr>
    <w:rPr>
      <w:rFonts w:ascii="BMFChange" w:hAnsi="BMFChange"/>
      <w:sz w:val="24"/>
    </w:rPr>
  </w:style>
  <w:style w:type="paragraph" w:styleId="berschrift1">
    <w:name w:val="heading 1"/>
    <w:basedOn w:val="Standard"/>
    <w:next w:val="Standard"/>
    <w:link w:val="berschrift1Zchn"/>
    <w:qFormat/>
    <w:rsid w:val="005421D9"/>
    <w:pPr>
      <w:keepNext/>
      <w:keepLines/>
      <w:spacing w:before="480"/>
      <w:outlineLvl w:val="0"/>
    </w:pPr>
    <w:rPr>
      <w:rFonts w:eastAsiaTheme="majorEastAsia" w:cstheme="majorBidi"/>
      <w:b/>
      <w:bCs/>
      <w:color w:val="C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849E8"/>
    <w:pPr>
      <w:tabs>
        <w:tab w:val="center" w:pos="4536"/>
        <w:tab w:val="right" w:pos="9072"/>
      </w:tabs>
      <w:overflowPunct/>
      <w:autoSpaceDE/>
      <w:autoSpaceDN/>
      <w:adjustRightInd/>
      <w:spacing w:after="6000"/>
      <w:textAlignment w:val="auto"/>
    </w:pPr>
    <w:rPr>
      <w:sz w:val="22"/>
    </w:rPr>
  </w:style>
  <w:style w:type="paragraph" w:customStyle="1" w:styleId="Text">
    <w:name w:val="Text"/>
    <w:basedOn w:val="Standard"/>
    <w:rsid w:val="005849E8"/>
    <w:pPr>
      <w:overflowPunct/>
      <w:autoSpaceDE/>
      <w:autoSpaceDN/>
      <w:adjustRightInd/>
      <w:textAlignment w:val="auto"/>
    </w:pPr>
  </w:style>
  <w:style w:type="character" w:styleId="Hyperlink">
    <w:name w:val="Hyperlink"/>
    <w:rsid w:val="005849E8"/>
    <w:rPr>
      <w:color w:val="0000FF"/>
      <w:u w:val="single"/>
    </w:rPr>
  </w:style>
  <w:style w:type="paragraph" w:styleId="Textkrper3">
    <w:name w:val="Body Text 3"/>
    <w:basedOn w:val="Standard"/>
    <w:rsid w:val="00584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40"/>
      <w:jc w:val="both"/>
      <w:textAlignment w:val="auto"/>
    </w:pPr>
    <w:rPr>
      <w:rFonts w:cs="Arial"/>
      <w:sz w:val="22"/>
    </w:rPr>
  </w:style>
  <w:style w:type="paragraph" w:styleId="Beschriftung">
    <w:name w:val="caption"/>
    <w:basedOn w:val="Standard"/>
    <w:next w:val="Standard"/>
    <w:qFormat/>
    <w:rsid w:val="005849E8"/>
    <w:pPr>
      <w:overflowPunct/>
      <w:autoSpaceDE/>
      <w:autoSpaceDN/>
      <w:adjustRightInd/>
      <w:textAlignment w:val="auto"/>
    </w:pPr>
    <w:rPr>
      <w:rFonts w:cs="Arial"/>
      <w:b/>
      <w:caps/>
      <w:sz w:val="22"/>
    </w:rPr>
  </w:style>
  <w:style w:type="paragraph" w:styleId="Sprechblasentext">
    <w:name w:val="Balloon Text"/>
    <w:basedOn w:val="Standard"/>
    <w:link w:val="SprechblasentextZchn"/>
    <w:rsid w:val="006167CC"/>
    <w:rPr>
      <w:rFonts w:ascii="Tahoma" w:hAnsi="Tahoma" w:cs="Tahoma"/>
      <w:sz w:val="16"/>
      <w:szCs w:val="16"/>
    </w:rPr>
  </w:style>
  <w:style w:type="character" w:customStyle="1" w:styleId="SprechblasentextZchn">
    <w:name w:val="Sprechblasentext Zchn"/>
    <w:link w:val="Sprechblasentext"/>
    <w:rsid w:val="006167CC"/>
    <w:rPr>
      <w:rFonts w:ascii="Tahoma" w:hAnsi="Tahoma" w:cs="Tahoma"/>
      <w:sz w:val="16"/>
      <w:szCs w:val="16"/>
    </w:rPr>
  </w:style>
  <w:style w:type="paragraph" w:styleId="Fuzeile">
    <w:name w:val="footer"/>
    <w:basedOn w:val="Standard"/>
    <w:link w:val="FuzeileZchn"/>
    <w:uiPriority w:val="99"/>
    <w:rsid w:val="00017BA3"/>
    <w:pPr>
      <w:tabs>
        <w:tab w:val="center" w:pos="4536"/>
        <w:tab w:val="right" w:pos="9072"/>
      </w:tabs>
    </w:pPr>
  </w:style>
  <w:style w:type="character" w:customStyle="1" w:styleId="FuzeileZchn">
    <w:name w:val="Fußzeile Zchn"/>
    <w:basedOn w:val="Absatz-Standardschriftart"/>
    <w:link w:val="Fuzeile"/>
    <w:uiPriority w:val="99"/>
    <w:rsid w:val="00017BA3"/>
    <w:rPr>
      <w:rFonts w:ascii="Arial" w:hAnsi="Arial"/>
      <w:sz w:val="24"/>
    </w:rPr>
  </w:style>
  <w:style w:type="character" w:customStyle="1" w:styleId="KopfzeileZchn">
    <w:name w:val="Kopfzeile Zchn"/>
    <w:basedOn w:val="Absatz-Standardschriftart"/>
    <w:link w:val="Kopfzeile"/>
    <w:uiPriority w:val="99"/>
    <w:rsid w:val="00017BA3"/>
    <w:rPr>
      <w:rFonts w:ascii="Arial" w:hAnsi="Arial"/>
      <w:sz w:val="22"/>
    </w:rPr>
  </w:style>
  <w:style w:type="paragraph" w:styleId="Listenabsatz">
    <w:name w:val="List Paragraph"/>
    <w:basedOn w:val="Standard"/>
    <w:uiPriority w:val="34"/>
    <w:qFormat/>
    <w:rsid w:val="00612D30"/>
    <w:pPr>
      <w:ind w:left="720"/>
      <w:contextualSpacing/>
    </w:pPr>
  </w:style>
  <w:style w:type="character" w:styleId="BesuchterLink">
    <w:name w:val="FollowedHyperlink"/>
    <w:basedOn w:val="Absatz-Standardschriftart"/>
    <w:rsid w:val="003022FA"/>
    <w:rPr>
      <w:color w:val="800080" w:themeColor="followedHyperlink"/>
      <w:u w:val="single"/>
    </w:rPr>
  </w:style>
  <w:style w:type="paragraph" w:styleId="NurText">
    <w:name w:val="Plain Text"/>
    <w:basedOn w:val="Standard"/>
    <w:link w:val="NurTextZchn"/>
    <w:uiPriority w:val="99"/>
    <w:unhideWhenUsed/>
    <w:rsid w:val="000A4D10"/>
    <w:pPr>
      <w:overflowPunct/>
      <w:autoSpaceDE/>
      <w:autoSpaceDN/>
      <w:adjustRightInd/>
      <w:textAlignment w:val="auto"/>
    </w:pPr>
    <w:rPr>
      <w:rFonts w:ascii="Calibri" w:eastAsiaTheme="minorHAnsi" w:hAnsi="Calibri"/>
      <w:sz w:val="22"/>
      <w:szCs w:val="22"/>
      <w:lang w:eastAsia="en-US"/>
    </w:rPr>
  </w:style>
  <w:style w:type="character" w:customStyle="1" w:styleId="NurTextZchn">
    <w:name w:val="Nur Text Zchn"/>
    <w:basedOn w:val="Absatz-Standardschriftart"/>
    <w:link w:val="NurText"/>
    <w:uiPriority w:val="99"/>
    <w:rsid w:val="000A4D10"/>
    <w:rPr>
      <w:rFonts w:ascii="Calibri" w:eastAsiaTheme="minorHAnsi" w:hAnsi="Calibri"/>
      <w:sz w:val="22"/>
      <w:szCs w:val="22"/>
      <w:lang w:eastAsia="en-US"/>
    </w:rPr>
  </w:style>
  <w:style w:type="character" w:customStyle="1" w:styleId="berschrift1Zchn">
    <w:name w:val="Überschrift 1 Zchn"/>
    <w:basedOn w:val="Absatz-Standardschriftart"/>
    <w:link w:val="berschrift1"/>
    <w:rsid w:val="005421D9"/>
    <w:rPr>
      <w:rFonts w:ascii="BMFChange" w:eastAsiaTheme="majorEastAsia" w:hAnsi="BMFChange" w:cstheme="majorBidi"/>
      <w:b/>
      <w:bCs/>
      <w:color w:val="C00000"/>
      <w:sz w:val="28"/>
      <w:szCs w:val="28"/>
    </w:rPr>
  </w:style>
  <w:style w:type="paragraph" w:styleId="Untertitel">
    <w:name w:val="Subtitle"/>
    <w:basedOn w:val="Standard"/>
    <w:next w:val="Standard"/>
    <w:link w:val="UntertitelZchn"/>
    <w:qFormat/>
    <w:rsid w:val="005421D9"/>
    <w:pPr>
      <w:numPr>
        <w:ilvl w:val="1"/>
      </w:numPr>
    </w:pPr>
    <w:rPr>
      <w:rFonts w:eastAsiaTheme="majorEastAsia" w:cstheme="majorBidi"/>
      <w:i/>
      <w:iCs/>
      <w:color w:val="C00000"/>
      <w:spacing w:val="15"/>
      <w:szCs w:val="24"/>
    </w:rPr>
  </w:style>
  <w:style w:type="character" w:customStyle="1" w:styleId="UntertitelZchn">
    <w:name w:val="Untertitel Zchn"/>
    <w:basedOn w:val="Absatz-Standardschriftart"/>
    <w:link w:val="Untertitel"/>
    <w:rsid w:val="005421D9"/>
    <w:rPr>
      <w:rFonts w:ascii="BMFChange" w:eastAsiaTheme="majorEastAsia" w:hAnsi="BMFChange" w:cstheme="majorBidi"/>
      <w:i/>
      <w:iCs/>
      <w:color w:val="C00000"/>
      <w:spacing w:val="15"/>
      <w:sz w:val="24"/>
      <w:szCs w:val="24"/>
    </w:rPr>
  </w:style>
  <w:style w:type="character" w:styleId="Kommentarzeichen">
    <w:name w:val="annotation reference"/>
    <w:basedOn w:val="Absatz-Standardschriftart"/>
    <w:semiHidden/>
    <w:unhideWhenUsed/>
    <w:rsid w:val="00617F34"/>
    <w:rPr>
      <w:sz w:val="16"/>
      <w:szCs w:val="16"/>
    </w:rPr>
  </w:style>
  <w:style w:type="paragraph" w:styleId="Kommentartext">
    <w:name w:val="annotation text"/>
    <w:basedOn w:val="Standard"/>
    <w:link w:val="KommentartextZchn"/>
    <w:semiHidden/>
    <w:unhideWhenUsed/>
    <w:rsid w:val="00617F34"/>
    <w:pPr>
      <w:spacing w:line="240" w:lineRule="auto"/>
    </w:pPr>
    <w:rPr>
      <w:sz w:val="20"/>
    </w:rPr>
  </w:style>
  <w:style w:type="character" w:customStyle="1" w:styleId="KommentartextZchn">
    <w:name w:val="Kommentartext Zchn"/>
    <w:basedOn w:val="Absatz-Standardschriftart"/>
    <w:link w:val="Kommentartext"/>
    <w:semiHidden/>
    <w:rsid w:val="00617F34"/>
    <w:rPr>
      <w:rFonts w:ascii="BMFChange" w:hAnsi="BMFChange"/>
    </w:rPr>
  </w:style>
  <w:style w:type="paragraph" w:styleId="Kommentarthema">
    <w:name w:val="annotation subject"/>
    <w:basedOn w:val="Kommentartext"/>
    <w:next w:val="Kommentartext"/>
    <w:link w:val="KommentarthemaZchn"/>
    <w:semiHidden/>
    <w:unhideWhenUsed/>
    <w:rsid w:val="00617F34"/>
    <w:rPr>
      <w:b/>
      <w:bCs/>
    </w:rPr>
  </w:style>
  <w:style w:type="character" w:customStyle="1" w:styleId="KommentarthemaZchn">
    <w:name w:val="Kommentarthema Zchn"/>
    <w:basedOn w:val="KommentartextZchn"/>
    <w:link w:val="Kommentarthema"/>
    <w:semiHidden/>
    <w:rsid w:val="00617F34"/>
    <w:rPr>
      <w:rFonts w:ascii="BMFChange" w:hAnsi="BMFChang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79819">
      <w:bodyDiv w:val="1"/>
      <w:marLeft w:val="0"/>
      <w:marRight w:val="0"/>
      <w:marTop w:val="0"/>
      <w:marBottom w:val="0"/>
      <w:divBdr>
        <w:top w:val="none" w:sz="0" w:space="0" w:color="auto"/>
        <w:left w:val="none" w:sz="0" w:space="0" w:color="auto"/>
        <w:bottom w:val="none" w:sz="0" w:space="0" w:color="auto"/>
        <w:right w:val="none" w:sz="0" w:space="0" w:color="auto"/>
      </w:divBdr>
      <w:divsChild>
        <w:div w:id="1661811767">
          <w:marLeft w:val="0"/>
          <w:marRight w:val="0"/>
          <w:marTop w:val="0"/>
          <w:marBottom w:val="0"/>
          <w:divBdr>
            <w:top w:val="none" w:sz="0" w:space="0" w:color="auto"/>
            <w:left w:val="none" w:sz="0" w:space="0" w:color="auto"/>
            <w:bottom w:val="none" w:sz="0" w:space="0" w:color="auto"/>
            <w:right w:val="none" w:sz="0" w:space="0" w:color="auto"/>
          </w:divBdr>
          <w:divsChild>
            <w:div w:id="550729705">
              <w:marLeft w:val="0"/>
              <w:marRight w:val="0"/>
              <w:marTop w:val="0"/>
              <w:marBottom w:val="0"/>
              <w:divBdr>
                <w:top w:val="none" w:sz="0" w:space="0" w:color="auto"/>
                <w:left w:val="none" w:sz="0" w:space="0" w:color="auto"/>
                <w:bottom w:val="none" w:sz="0" w:space="0" w:color="auto"/>
                <w:right w:val="none" w:sz="0" w:space="0" w:color="auto"/>
              </w:divBdr>
              <w:divsChild>
                <w:div w:id="499808032">
                  <w:marLeft w:val="0"/>
                  <w:marRight w:val="0"/>
                  <w:marTop w:val="0"/>
                  <w:marBottom w:val="0"/>
                  <w:divBdr>
                    <w:top w:val="none" w:sz="0" w:space="0" w:color="auto"/>
                    <w:left w:val="none" w:sz="0" w:space="0" w:color="auto"/>
                    <w:bottom w:val="none" w:sz="0" w:space="0" w:color="auto"/>
                    <w:right w:val="none" w:sz="0" w:space="0" w:color="auto"/>
                  </w:divBdr>
                  <w:divsChild>
                    <w:div w:id="1686129033">
                      <w:marLeft w:val="0"/>
                      <w:marRight w:val="0"/>
                      <w:marTop w:val="0"/>
                      <w:marBottom w:val="0"/>
                      <w:divBdr>
                        <w:top w:val="none" w:sz="0" w:space="0" w:color="auto"/>
                        <w:left w:val="none" w:sz="0" w:space="0" w:color="auto"/>
                        <w:bottom w:val="none" w:sz="0" w:space="0" w:color="auto"/>
                        <w:right w:val="none" w:sz="0" w:space="0" w:color="auto"/>
                      </w:divBdr>
                      <w:divsChild>
                        <w:div w:id="1348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946952">
      <w:bodyDiv w:val="1"/>
      <w:marLeft w:val="0"/>
      <w:marRight w:val="0"/>
      <w:marTop w:val="0"/>
      <w:marBottom w:val="0"/>
      <w:divBdr>
        <w:top w:val="none" w:sz="0" w:space="0" w:color="auto"/>
        <w:left w:val="none" w:sz="0" w:space="0" w:color="auto"/>
        <w:bottom w:val="none" w:sz="0" w:space="0" w:color="auto"/>
        <w:right w:val="none" w:sz="0" w:space="0" w:color="auto"/>
      </w:divBdr>
    </w:div>
    <w:div w:id="1236276777">
      <w:bodyDiv w:val="1"/>
      <w:marLeft w:val="0"/>
      <w:marRight w:val="0"/>
      <w:marTop w:val="0"/>
      <w:marBottom w:val="0"/>
      <w:divBdr>
        <w:top w:val="none" w:sz="0" w:space="0" w:color="auto"/>
        <w:left w:val="none" w:sz="0" w:space="0" w:color="auto"/>
        <w:bottom w:val="none" w:sz="0" w:space="0" w:color="auto"/>
        <w:right w:val="none" w:sz="0" w:space="0" w:color="auto"/>
      </w:divBdr>
      <w:divsChild>
        <w:div w:id="358094508">
          <w:marLeft w:val="0"/>
          <w:marRight w:val="0"/>
          <w:marTop w:val="0"/>
          <w:marBottom w:val="0"/>
          <w:divBdr>
            <w:top w:val="none" w:sz="0" w:space="0" w:color="auto"/>
            <w:left w:val="none" w:sz="0" w:space="0" w:color="auto"/>
            <w:bottom w:val="none" w:sz="0" w:space="0" w:color="auto"/>
            <w:right w:val="none" w:sz="0" w:space="0" w:color="auto"/>
          </w:divBdr>
          <w:divsChild>
            <w:div w:id="194317697">
              <w:marLeft w:val="0"/>
              <w:marRight w:val="0"/>
              <w:marTop w:val="0"/>
              <w:marBottom w:val="0"/>
              <w:divBdr>
                <w:top w:val="none" w:sz="0" w:space="0" w:color="auto"/>
                <w:left w:val="none" w:sz="0" w:space="0" w:color="auto"/>
                <w:bottom w:val="none" w:sz="0" w:space="0" w:color="auto"/>
                <w:right w:val="none" w:sz="0" w:space="0" w:color="auto"/>
              </w:divBdr>
              <w:divsChild>
                <w:div w:id="1314794906">
                  <w:marLeft w:val="0"/>
                  <w:marRight w:val="0"/>
                  <w:marTop w:val="0"/>
                  <w:marBottom w:val="0"/>
                  <w:divBdr>
                    <w:top w:val="none" w:sz="0" w:space="0" w:color="auto"/>
                    <w:left w:val="none" w:sz="0" w:space="0" w:color="auto"/>
                    <w:bottom w:val="none" w:sz="0" w:space="0" w:color="auto"/>
                    <w:right w:val="none" w:sz="0" w:space="0" w:color="auto"/>
                  </w:divBdr>
                  <w:divsChild>
                    <w:div w:id="1641690311">
                      <w:marLeft w:val="0"/>
                      <w:marRight w:val="0"/>
                      <w:marTop w:val="0"/>
                      <w:marBottom w:val="0"/>
                      <w:divBdr>
                        <w:top w:val="none" w:sz="0" w:space="0" w:color="auto"/>
                        <w:left w:val="none" w:sz="0" w:space="0" w:color="auto"/>
                        <w:bottom w:val="none" w:sz="0" w:space="0" w:color="auto"/>
                        <w:right w:val="none" w:sz="0" w:space="0" w:color="auto"/>
                      </w:divBdr>
                      <w:divsChild>
                        <w:div w:id="514157047">
                          <w:marLeft w:val="0"/>
                          <w:marRight w:val="0"/>
                          <w:marTop w:val="0"/>
                          <w:marBottom w:val="0"/>
                          <w:divBdr>
                            <w:top w:val="none" w:sz="0" w:space="0" w:color="auto"/>
                            <w:left w:val="none" w:sz="0" w:space="0" w:color="auto"/>
                            <w:bottom w:val="none" w:sz="0" w:space="0" w:color="auto"/>
                            <w:right w:val="none" w:sz="0" w:space="0" w:color="auto"/>
                          </w:divBdr>
                          <w:divsChild>
                            <w:div w:id="1427388120">
                              <w:marLeft w:val="0"/>
                              <w:marRight w:val="0"/>
                              <w:marTop w:val="0"/>
                              <w:marBottom w:val="0"/>
                              <w:divBdr>
                                <w:top w:val="none" w:sz="0" w:space="0" w:color="auto"/>
                                <w:left w:val="none" w:sz="0" w:space="0" w:color="auto"/>
                                <w:bottom w:val="none" w:sz="0" w:space="0" w:color="auto"/>
                                <w:right w:val="none" w:sz="0" w:space="0" w:color="auto"/>
                              </w:divBdr>
                              <w:divsChild>
                                <w:div w:id="1011297148">
                                  <w:marLeft w:val="0"/>
                                  <w:marRight w:val="0"/>
                                  <w:marTop w:val="0"/>
                                  <w:marBottom w:val="0"/>
                                  <w:divBdr>
                                    <w:top w:val="none" w:sz="0" w:space="0" w:color="auto"/>
                                    <w:left w:val="none" w:sz="0" w:space="0" w:color="auto"/>
                                    <w:bottom w:val="none" w:sz="0" w:space="0" w:color="auto"/>
                                    <w:right w:val="none" w:sz="0" w:space="0" w:color="auto"/>
                                  </w:divBdr>
                                  <w:divsChild>
                                    <w:div w:id="1989088439">
                                      <w:marLeft w:val="0"/>
                                      <w:marRight w:val="0"/>
                                      <w:marTop w:val="0"/>
                                      <w:marBottom w:val="0"/>
                                      <w:divBdr>
                                        <w:top w:val="none" w:sz="0" w:space="0" w:color="auto"/>
                                        <w:left w:val="none" w:sz="0" w:space="0" w:color="auto"/>
                                        <w:bottom w:val="none" w:sz="0" w:space="0" w:color="auto"/>
                                        <w:right w:val="none" w:sz="0" w:space="0" w:color="auto"/>
                                      </w:divBdr>
                                      <w:divsChild>
                                        <w:div w:id="996299975">
                                          <w:marLeft w:val="0"/>
                                          <w:marRight w:val="0"/>
                                          <w:marTop w:val="0"/>
                                          <w:marBottom w:val="0"/>
                                          <w:divBdr>
                                            <w:top w:val="none" w:sz="0" w:space="0" w:color="auto"/>
                                            <w:left w:val="none" w:sz="0" w:space="0" w:color="auto"/>
                                            <w:bottom w:val="none" w:sz="0" w:space="0" w:color="auto"/>
                                            <w:right w:val="none" w:sz="0" w:space="0" w:color="auto"/>
                                          </w:divBdr>
                                          <w:divsChild>
                                            <w:div w:id="7804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95C0-5E7F-4546-BA2E-61542520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7201</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Sen Stadt</vt:lpstr>
    </vt:vector>
  </TitlesOfParts>
  <Company>SenBauWohnV</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Stadt</dc:title>
  <dc:creator>admin</dc:creator>
  <cp:lastModifiedBy>Kilic, Derya</cp:lastModifiedBy>
  <cp:revision>2</cp:revision>
  <cp:lastPrinted>2018-06-18T08:53:00Z</cp:lastPrinted>
  <dcterms:created xsi:type="dcterms:W3CDTF">2021-08-23T08:08:00Z</dcterms:created>
  <dcterms:modified xsi:type="dcterms:W3CDTF">2021-08-23T08:08:00Z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